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62E25E9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23712F0B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482672D7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061084A4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42BD3596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6FBD8332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545F0ED9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5DC97412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1476BD32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2A44D4CC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2DA46157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1637082C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584130FC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58012BCE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3FFA6C21" w14:textId="77777777" w:rsidR="00C906C8" w:rsidRPr="00BB0A73" w:rsidRDefault="00AF7770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  <w:r w:rsidRPr="00BB0A73">
        <w:rPr>
          <w:rFonts w:eastAsia="Calibri"/>
          <w:sz w:val="28"/>
          <w:szCs w:val="28"/>
          <w:lang w:val="kk-KZ" w:eastAsia="en-US"/>
        </w:rPr>
        <w:t xml:space="preserve">ОТЧЕТ </w:t>
      </w:r>
    </w:p>
    <w:p w14:paraId="05131638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</w:p>
    <w:p w14:paraId="484808DB" w14:textId="77777777" w:rsidR="00C906C8" w:rsidRPr="00BB0A73" w:rsidRDefault="00AF7770" w:rsidP="00297F23">
      <w:pPr>
        <w:ind w:firstLine="567"/>
        <w:jc w:val="center"/>
        <w:rPr>
          <w:rFonts w:eastAsia="Calibri"/>
          <w:sz w:val="28"/>
          <w:szCs w:val="28"/>
          <w:lang w:val="kk-KZ"/>
        </w:rPr>
      </w:pPr>
      <w:r w:rsidRPr="00BB0A73">
        <w:rPr>
          <w:rFonts w:eastAsia="Calibri"/>
          <w:sz w:val="28"/>
          <w:szCs w:val="28"/>
          <w:lang w:val="kk-KZ"/>
        </w:rPr>
        <w:t>Международная летняя школа</w:t>
      </w:r>
    </w:p>
    <w:p w14:paraId="0E88A156" w14:textId="1F71E06A" w:rsidR="00C906C8" w:rsidRPr="00BB0A73" w:rsidRDefault="00AF7770" w:rsidP="00297F23">
      <w:pPr>
        <w:ind w:firstLine="567"/>
        <w:jc w:val="center"/>
        <w:rPr>
          <w:rFonts w:eastAsia="Calibri"/>
          <w:sz w:val="28"/>
          <w:szCs w:val="28"/>
          <w:lang w:val="kk-KZ"/>
        </w:rPr>
      </w:pPr>
      <w:r w:rsidRPr="00BB0A73">
        <w:rPr>
          <w:rFonts w:eastAsia="Calibri"/>
          <w:sz w:val="28"/>
          <w:szCs w:val="28"/>
          <w:lang w:val="kk-KZ"/>
        </w:rPr>
        <w:t>«</w:t>
      </w:r>
      <w:r w:rsidRPr="00BB0A73">
        <w:rPr>
          <w:b/>
          <w:sz w:val="28"/>
          <w:szCs w:val="28"/>
          <w:lang w:val="kk-KZ"/>
        </w:rPr>
        <w:t>МОДЕРНИЗАЦИЯ И ТРАНСФОРМАЦИЯ АГРОБИЗНЕСА: ПРАВОВЫЕ ОСНОВЫ, ФИНАНСЫ И БУХГАЛТЕРСКИЙ УЧЕТ</w:t>
      </w:r>
      <w:r w:rsidRPr="00BB0A73">
        <w:rPr>
          <w:rFonts w:eastAsia="Calibri"/>
          <w:sz w:val="28"/>
          <w:szCs w:val="28"/>
          <w:lang w:val="kk-KZ"/>
        </w:rPr>
        <w:t xml:space="preserve"> ».</w:t>
      </w:r>
    </w:p>
    <w:p w14:paraId="2AA229AC" w14:textId="6EBB14B4" w:rsidR="00C906C8" w:rsidRPr="00BB0A73" w:rsidRDefault="00AF7770" w:rsidP="00297F23">
      <w:pPr>
        <w:ind w:firstLine="567"/>
        <w:jc w:val="center"/>
        <w:rPr>
          <w:rFonts w:eastAsia="Calibri"/>
          <w:sz w:val="28"/>
          <w:szCs w:val="28"/>
          <w:lang w:val="kk-KZ"/>
        </w:rPr>
      </w:pPr>
      <w:r w:rsidRPr="00BB0A73">
        <w:rPr>
          <w:rFonts w:eastAsia="Calibri"/>
          <w:sz w:val="28"/>
          <w:szCs w:val="28"/>
          <w:lang w:val="kk-KZ"/>
        </w:rPr>
        <w:t>С 2 июня по 15 июня 2025 года</w:t>
      </w:r>
    </w:p>
    <w:p w14:paraId="2A2585A0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7C84124E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71BF299A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4DABEF1B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5800C9E1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314DAC3C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0BD53811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0DD4957B" w14:textId="77777777" w:rsidR="00C906C8" w:rsidRPr="00BB0A73" w:rsidRDefault="00C906C8" w:rsidP="00BB0A73">
      <w:pPr>
        <w:ind w:left="4956" w:firstLine="708"/>
        <w:jc w:val="both"/>
        <w:rPr>
          <w:rFonts w:eastAsia="Calibri"/>
          <w:sz w:val="28"/>
          <w:szCs w:val="28"/>
          <w:lang w:val="kk-KZ"/>
        </w:rPr>
      </w:pPr>
    </w:p>
    <w:p w14:paraId="2F775717" w14:textId="77777777" w:rsidR="00C906C8" w:rsidRPr="00BB0A73" w:rsidRDefault="00C906C8" w:rsidP="00BB0A73">
      <w:pPr>
        <w:ind w:left="4956" w:firstLine="708"/>
        <w:jc w:val="both"/>
        <w:rPr>
          <w:rFonts w:eastAsia="Calibri"/>
          <w:sz w:val="28"/>
          <w:szCs w:val="28"/>
          <w:lang w:val="kk-KZ"/>
        </w:rPr>
      </w:pPr>
    </w:p>
    <w:p w14:paraId="1054EB2B" w14:textId="77777777" w:rsidR="00C906C8" w:rsidRPr="00BB0A73" w:rsidRDefault="00AF7770" w:rsidP="00BB0A73">
      <w:pPr>
        <w:ind w:left="4956" w:firstLine="708"/>
        <w:jc w:val="both"/>
        <w:rPr>
          <w:rFonts w:eastAsia="Calibri"/>
          <w:sz w:val="28"/>
          <w:szCs w:val="28"/>
          <w:lang w:val="kk-KZ"/>
        </w:rPr>
      </w:pPr>
      <w:r w:rsidRPr="00BB0A73">
        <w:rPr>
          <w:rFonts w:eastAsia="Calibri"/>
          <w:sz w:val="28"/>
          <w:szCs w:val="28"/>
          <w:lang w:val="kk-KZ"/>
        </w:rPr>
        <w:t xml:space="preserve">Составил: </w:t>
      </w:r>
      <w:r w:rsidRPr="00BB0A73">
        <w:rPr>
          <w:sz w:val="28"/>
          <w:szCs w:val="28"/>
        </w:rPr>
        <w:t>Исмаилова А.К.</w:t>
      </w:r>
    </w:p>
    <w:p w14:paraId="24CE93FC" w14:textId="77777777" w:rsidR="00C906C8" w:rsidRPr="00BB0A73" w:rsidRDefault="00AF7770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  <w:r w:rsidRPr="00BB0A73">
        <w:rPr>
          <w:rFonts w:eastAsia="Calibri"/>
          <w:sz w:val="28"/>
          <w:szCs w:val="28"/>
          <w:lang w:val="kk-KZ" w:eastAsia="en-US"/>
        </w:rPr>
        <w:br w:type="page"/>
      </w:r>
    </w:p>
    <w:p w14:paraId="240FE957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11776A54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229E5113" w14:textId="77777777" w:rsidR="006F1F6F" w:rsidRPr="006F1F6F" w:rsidRDefault="006F1F6F" w:rsidP="006F1F6F">
      <w:pPr>
        <w:tabs>
          <w:tab w:val="left" w:pos="292"/>
          <w:tab w:val="left" w:pos="638"/>
        </w:tabs>
        <w:ind w:firstLine="567"/>
        <w:jc w:val="both"/>
        <w:rPr>
          <w:rFonts w:eastAsia="Calibri"/>
          <w:sz w:val="28"/>
          <w:szCs w:val="28"/>
          <w:lang w:val="kk-KZ"/>
        </w:rPr>
      </w:pPr>
      <w:r w:rsidRPr="006F1F6F">
        <w:rPr>
          <w:rFonts w:eastAsia="Calibri"/>
          <w:sz w:val="28"/>
          <w:szCs w:val="28"/>
          <w:lang w:val="kk-KZ"/>
        </w:rPr>
        <w:t>С 2 по 15 июня Казахский Национальный Аграрный Исследовательский университет провёл Международную летнюю школу. Факультет «Высшая школа бизнеса и права» осуществил деятельность по направлению «Модернизация и трансформация агробизнеса: правовые основы, финансы и бухгалтерский учёт».</w:t>
      </w:r>
    </w:p>
    <w:p w14:paraId="2E98FED9" w14:textId="77777777" w:rsidR="006F1F6F" w:rsidRPr="006F1F6F" w:rsidRDefault="006F1F6F" w:rsidP="006F1F6F">
      <w:pPr>
        <w:tabs>
          <w:tab w:val="left" w:pos="292"/>
          <w:tab w:val="left" w:pos="638"/>
        </w:tabs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3E75A678" w14:textId="77777777" w:rsidR="006F1F6F" w:rsidRPr="006F1F6F" w:rsidRDefault="006F1F6F" w:rsidP="006F1F6F">
      <w:pPr>
        <w:tabs>
          <w:tab w:val="left" w:pos="292"/>
          <w:tab w:val="left" w:pos="638"/>
        </w:tabs>
        <w:ind w:firstLine="567"/>
        <w:jc w:val="both"/>
        <w:rPr>
          <w:rFonts w:eastAsia="Calibri"/>
          <w:sz w:val="28"/>
          <w:szCs w:val="28"/>
          <w:lang w:val="kk-KZ"/>
        </w:rPr>
      </w:pPr>
      <w:r w:rsidRPr="006F1F6F">
        <w:rPr>
          <w:rFonts w:eastAsia="Calibri"/>
          <w:sz w:val="28"/>
          <w:szCs w:val="28"/>
          <w:lang w:val="kk-KZ"/>
        </w:rPr>
        <w:t>Цель мероприятия заключалась в укреплении международного партнёрства, а также в формировании у участников целостного, междисциплинарного понимания ключевых экологических, социальных и экономических аспектов устойчивого развития.</w:t>
      </w:r>
    </w:p>
    <w:p w14:paraId="4280290D" w14:textId="77777777" w:rsidR="006F1F6F" w:rsidRPr="006F1F6F" w:rsidRDefault="006F1F6F" w:rsidP="006F1F6F">
      <w:pPr>
        <w:tabs>
          <w:tab w:val="left" w:pos="292"/>
          <w:tab w:val="left" w:pos="638"/>
        </w:tabs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097E5F6F" w14:textId="49B3C14C" w:rsidR="00C906C8" w:rsidRDefault="006F1F6F" w:rsidP="006F1F6F">
      <w:pPr>
        <w:tabs>
          <w:tab w:val="left" w:pos="292"/>
          <w:tab w:val="left" w:pos="638"/>
        </w:tabs>
        <w:ind w:firstLine="567"/>
        <w:jc w:val="both"/>
        <w:rPr>
          <w:rFonts w:eastAsia="Calibri"/>
          <w:sz w:val="28"/>
          <w:szCs w:val="28"/>
          <w:lang w:val="kk-KZ"/>
        </w:rPr>
      </w:pPr>
      <w:r w:rsidRPr="006F1F6F">
        <w:rPr>
          <w:rFonts w:eastAsia="Calibri"/>
          <w:sz w:val="28"/>
          <w:szCs w:val="28"/>
          <w:lang w:val="kk-KZ"/>
        </w:rPr>
        <w:t>Руководителем летней школы являлась академик КазАХСР, доктор экономических наук, профессор кафедры «Менеджмент и организация агробизнеса» им. Х. Д. Чурина Керимова Укиляй Керимовна.</w:t>
      </w:r>
    </w:p>
    <w:p w14:paraId="1E3523FA" w14:textId="77777777" w:rsidR="006F1F6F" w:rsidRPr="00BB0A73" w:rsidRDefault="006F1F6F" w:rsidP="006F1F6F">
      <w:pPr>
        <w:tabs>
          <w:tab w:val="left" w:pos="292"/>
          <w:tab w:val="left" w:pos="638"/>
        </w:tabs>
        <w:ind w:firstLine="567"/>
        <w:jc w:val="both"/>
        <w:rPr>
          <w:sz w:val="28"/>
          <w:szCs w:val="28"/>
        </w:rPr>
      </w:pPr>
    </w:p>
    <w:p w14:paraId="501FEE27" w14:textId="77777777" w:rsidR="00C906C8" w:rsidRPr="00BB0A73" w:rsidRDefault="00AF7770" w:rsidP="00BB0A73">
      <w:pPr>
        <w:ind w:firstLine="567"/>
        <w:jc w:val="both"/>
        <w:rPr>
          <w:b/>
          <w:bCs/>
          <w:sz w:val="28"/>
          <w:szCs w:val="28"/>
        </w:rPr>
      </w:pPr>
      <w:r w:rsidRPr="00BB0A73">
        <w:rPr>
          <w:sz w:val="28"/>
          <w:szCs w:val="28"/>
          <w:lang w:val="kk-KZ"/>
        </w:rPr>
        <w:t>Модераторы</w:t>
      </w:r>
      <w:r w:rsidRPr="00BB0A73">
        <w:rPr>
          <w:sz w:val="28"/>
          <w:szCs w:val="28"/>
        </w:rPr>
        <w:t>/Фасилитаторы:</w:t>
      </w:r>
    </w:p>
    <w:p w14:paraId="74003D49" w14:textId="77777777" w:rsidR="00C906C8" w:rsidRPr="00BB0A73" w:rsidRDefault="00AF7770" w:rsidP="00BB0A73">
      <w:pPr>
        <w:ind w:firstLine="567"/>
        <w:jc w:val="both"/>
        <w:rPr>
          <w:sz w:val="28"/>
          <w:szCs w:val="28"/>
        </w:rPr>
      </w:pPr>
      <w:r w:rsidRPr="00BB0A73">
        <w:rPr>
          <w:b/>
          <w:bCs/>
          <w:sz w:val="28"/>
          <w:szCs w:val="28"/>
        </w:rPr>
        <w:t>Исмаилова Айгуль Канатбаевна,</w:t>
      </w:r>
      <w:r w:rsidRPr="00BB0A73">
        <w:rPr>
          <w:sz w:val="28"/>
          <w:szCs w:val="28"/>
        </w:rPr>
        <w:t xml:space="preserve"> PhD экономических наук, старший преподаватель кафедры «Менеджмент и организация агробизнеса» имени Х.Д. Чурина</w:t>
      </w:r>
    </w:p>
    <w:p w14:paraId="483C01AB" w14:textId="77777777" w:rsidR="00C906C8" w:rsidRPr="00BB0A73" w:rsidRDefault="00AF7770" w:rsidP="00BB0A73">
      <w:pPr>
        <w:ind w:firstLine="567"/>
        <w:jc w:val="both"/>
        <w:rPr>
          <w:bCs/>
          <w:iCs/>
          <w:sz w:val="28"/>
          <w:szCs w:val="28"/>
          <w:lang w:eastAsia="en-US"/>
        </w:rPr>
      </w:pPr>
      <w:r w:rsidRPr="00BB0A73">
        <w:rPr>
          <w:b/>
          <w:bCs/>
          <w:iCs/>
          <w:sz w:val="28"/>
          <w:szCs w:val="28"/>
          <w:lang w:eastAsia="en-US"/>
        </w:rPr>
        <w:t>Аюпова Зауре Каримовна,</w:t>
      </w:r>
      <w:r w:rsidRPr="00BB0A73">
        <w:rPr>
          <w:bCs/>
          <w:iCs/>
          <w:sz w:val="28"/>
          <w:szCs w:val="28"/>
          <w:lang w:eastAsia="en-US"/>
        </w:rPr>
        <w:t xml:space="preserve"> доктор юридических наук, </w:t>
      </w:r>
      <w:r w:rsidRPr="00BB0A73">
        <w:rPr>
          <w:bCs/>
          <w:iCs/>
          <w:sz w:val="28"/>
          <w:szCs w:val="28"/>
          <w:lang w:val="kk-KZ" w:eastAsia="en-US"/>
        </w:rPr>
        <w:t>профессор</w:t>
      </w:r>
      <w:r w:rsidRPr="00BB0A73">
        <w:rPr>
          <w:bCs/>
          <w:iCs/>
          <w:sz w:val="28"/>
          <w:szCs w:val="28"/>
          <w:lang w:eastAsia="en-US"/>
        </w:rPr>
        <w:t xml:space="preserve"> кафедры «Право»;</w:t>
      </w:r>
    </w:p>
    <w:p w14:paraId="4118E98B" w14:textId="77777777" w:rsidR="00C906C8" w:rsidRPr="00BB0A73" w:rsidRDefault="00AF7770" w:rsidP="00BB0A73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BB0A73">
        <w:rPr>
          <w:rFonts w:eastAsia="Calibri"/>
          <w:b/>
          <w:bCs/>
          <w:sz w:val="28"/>
          <w:szCs w:val="28"/>
          <w:lang w:eastAsia="en-US"/>
        </w:rPr>
        <w:t>Куралбаева Роза Есенгалиевна,</w:t>
      </w:r>
      <w:r w:rsidRPr="00BB0A73">
        <w:rPr>
          <w:rFonts w:eastAsia="Calibri"/>
          <w:sz w:val="28"/>
          <w:szCs w:val="28"/>
          <w:lang w:eastAsia="en-US"/>
        </w:rPr>
        <w:t xml:space="preserve"> </w:t>
      </w:r>
      <w:r w:rsidRPr="00BB0A73">
        <w:rPr>
          <w:rFonts w:eastAsia="Calibri"/>
          <w:sz w:val="28"/>
          <w:szCs w:val="28"/>
          <w:lang w:val="en-US" w:eastAsia="en-US"/>
        </w:rPr>
        <w:t>PhD</w:t>
      </w:r>
      <w:r w:rsidRPr="00BB0A73">
        <w:rPr>
          <w:rFonts w:eastAsia="Calibri"/>
          <w:sz w:val="28"/>
          <w:szCs w:val="28"/>
          <w:lang w:eastAsia="en-US"/>
        </w:rPr>
        <w:t xml:space="preserve"> экономических наук, старший преподаватель, кафедры “Менеджмент и организация агробизнеса” им.Х. Д. Чурина, </w:t>
      </w:r>
    </w:p>
    <w:p w14:paraId="73C44CF7" w14:textId="77777777" w:rsidR="00C906C8" w:rsidRPr="00BB0A73" w:rsidRDefault="00AF7770" w:rsidP="00BB0A73">
      <w:pPr>
        <w:ind w:firstLine="567"/>
        <w:jc w:val="both"/>
        <w:rPr>
          <w:rFonts w:eastAsia="Calibri"/>
          <w:sz w:val="28"/>
          <w:szCs w:val="28"/>
          <w:lang w:val="kk-KZ" w:eastAsia="en-US"/>
        </w:rPr>
      </w:pPr>
      <w:r w:rsidRPr="00BB0A73">
        <w:rPr>
          <w:rFonts w:eastAsia="Calibri"/>
          <w:b/>
          <w:bCs/>
          <w:sz w:val="28"/>
          <w:szCs w:val="28"/>
          <w:lang w:eastAsia="en-US"/>
        </w:rPr>
        <w:t xml:space="preserve">Баймолдаева </w:t>
      </w:r>
      <w:r w:rsidRPr="00BB0A73">
        <w:rPr>
          <w:b/>
          <w:bCs/>
          <w:sz w:val="28"/>
          <w:szCs w:val="28"/>
        </w:rPr>
        <w:t>Меруерт</w:t>
      </w:r>
      <w:r w:rsidRPr="00BB0A73">
        <w:rPr>
          <w:b/>
          <w:bCs/>
          <w:sz w:val="28"/>
          <w:szCs w:val="28"/>
          <w:lang w:val="kk-KZ"/>
        </w:rPr>
        <w:t xml:space="preserve"> </w:t>
      </w:r>
      <w:r w:rsidRPr="00BB0A73">
        <w:rPr>
          <w:b/>
          <w:bCs/>
          <w:sz w:val="28"/>
          <w:szCs w:val="28"/>
        </w:rPr>
        <w:t>Турсунбековна,</w:t>
      </w:r>
      <w:r w:rsidRPr="00BB0A73">
        <w:rPr>
          <w:rFonts w:eastAsia="Calibri"/>
          <w:sz w:val="28"/>
          <w:szCs w:val="28"/>
          <w:lang w:eastAsia="en-US"/>
        </w:rPr>
        <w:t xml:space="preserve"> </w:t>
      </w:r>
      <w:r w:rsidRPr="00BB0A73">
        <w:rPr>
          <w:rFonts w:eastAsia="Calibri"/>
          <w:sz w:val="28"/>
          <w:szCs w:val="28"/>
          <w:lang w:val="kk-KZ" w:eastAsia="en-US"/>
        </w:rPr>
        <w:t>ассоциированный</w:t>
      </w:r>
      <w:r w:rsidRPr="00BB0A73">
        <w:rPr>
          <w:rFonts w:eastAsia="Calibri"/>
          <w:sz w:val="28"/>
          <w:szCs w:val="28"/>
          <w:lang w:eastAsia="en-US"/>
        </w:rPr>
        <w:t xml:space="preserve"> профессор, к.э.н.</w:t>
      </w:r>
      <w:r w:rsidRPr="00BB0A73">
        <w:rPr>
          <w:sz w:val="28"/>
          <w:szCs w:val="28"/>
        </w:rPr>
        <w:t xml:space="preserve"> </w:t>
      </w:r>
      <w:r w:rsidRPr="00BB0A73">
        <w:rPr>
          <w:rFonts w:eastAsia="Calibri"/>
          <w:sz w:val="28"/>
          <w:szCs w:val="28"/>
          <w:lang w:eastAsia="en-US"/>
        </w:rPr>
        <w:t>кафедры Учёт, Аудит и Финансы;</w:t>
      </w:r>
    </w:p>
    <w:p w14:paraId="4CC986E8" w14:textId="77777777" w:rsidR="00C906C8" w:rsidRPr="00BB0A73" w:rsidRDefault="00AF7770" w:rsidP="00BB0A73">
      <w:pPr>
        <w:ind w:firstLine="567"/>
        <w:jc w:val="both"/>
        <w:rPr>
          <w:sz w:val="28"/>
          <w:szCs w:val="28"/>
          <w:lang w:val="kk-KZ"/>
        </w:rPr>
      </w:pPr>
      <w:r w:rsidRPr="00BB0A73">
        <w:rPr>
          <w:b/>
          <w:bCs/>
          <w:sz w:val="28"/>
          <w:szCs w:val="28"/>
          <w:lang w:val="kk-KZ"/>
        </w:rPr>
        <w:t>Жанибекова Гаухар Калдановна</w:t>
      </w:r>
      <w:r w:rsidRPr="00BB0A73">
        <w:rPr>
          <w:b/>
          <w:bCs/>
          <w:sz w:val="28"/>
          <w:szCs w:val="28"/>
        </w:rPr>
        <w:t>,</w:t>
      </w:r>
      <w:r w:rsidRPr="00BB0A73">
        <w:rPr>
          <w:sz w:val="28"/>
          <w:szCs w:val="28"/>
          <w:lang w:val="kk-KZ"/>
        </w:rPr>
        <w:t xml:space="preserve"> PhD,  ассоц.профессор кафедры Учёт, Аудит и Финансы.</w:t>
      </w:r>
    </w:p>
    <w:p w14:paraId="6A4950C3" w14:textId="77777777" w:rsidR="00C906C8" w:rsidRPr="00BB0A73" w:rsidRDefault="00C906C8" w:rsidP="00BB0A73">
      <w:pPr>
        <w:ind w:firstLine="567"/>
        <w:jc w:val="both"/>
        <w:rPr>
          <w:sz w:val="28"/>
          <w:szCs w:val="28"/>
          <w:lang w:val="kk-KZ"/>
        </w:rPr>
      </w:pPr>
    </w:p>
    <w:p w14:paraId="19AC4AEB" w14:textId="77777777" w:rsidR="00C906C8" w:rsidRPr="00BB0A73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ind w:firstLine="567"/>
        <w:jc w:val="both"/>
        <w:rPr>
          <w:color w:val="000000"/>
          <w:sz w:val="28"/>
          <w:szCs w:val="28"/>
        </w:rPr>
      </w:pPr>
      <w:r w:rsidRPr="00BB0A73">
        <w:rPr>
          <w:color w:val="000000"/>
          <w:sz w:val="28"/>
          <w:szCs w:val="28"/>
        </w:rPr>
        <w:t xml:space="preserve">В рамках программы Летней Школы </w:t>
      </w:r>
      <w:r w:rsidRPr="00BB0A73">
        <w:rPr>
          <w:sz w:val="28"/>
          <w:szCs w:val="28"/>
          <w:lang w:val="kk-KZ"/>
        </w:rPr>
        <w:t xml:space="preserve">«МОДЕРНИЗАЦИЯ И ТРАНСФОРМАЦИЯ АГРОБИЗНЕСА: ПРАВОВЫЕ ОСНОВЫ, ФИНАНСЫ И БУХГАЛТЕРСКИЙ УЧЕТ» </w:t>
      </w:r>
      <w:r w:rsidRPr="00BB0A73">
        <w:rPr>
          <w:color w:val="000000"/>
          <w:sz w:val="28"/>
          <w:szCs w:val="28"/>
        </w:rPr>
        <w:t xml:space="preserve">лекции проводились как в очном, так и в онлайн-формате. Ведущие эксперты и учёные из ближнего и дальнего зарубежья приняли участие в качестве спикеров. </w:t>
      </w:r>
    </w:p>
    <w:p w14:paraId="01C2D970" w14:textId="77777777" w:rsidR="00C906C8" w:rsidRPr="00BB0A73" w:rsidRDefault="00C906C8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ind w:firstLine="567"/>
        <w:jc w:val="both"/>
        <w:rPr>
          <w:color w:val="000000"/>
          <w:sz w:val="28"/>
          <w:szCs w:val="28"/>
        </w:rPr>
      </w:pPr>
    </w:p>
    <w:p w14:paraId="2B1C5CC7" w14:textId="1E2E308F" w:rsidR="00C906C8" w:rsidRPr="00BB0A73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ind w:firstLine="567"/>
        <w:jc w:val="both"/>
        <w:rPr>
          <w:sz w:val="28"/>
          <w:szCs w:val="28"/>
          <w:lang w:val="kk-KZ"/>
        </w:rPr>
      </w:pPr>
      <w:r w:rsidRPr="00BB0A73">
        <w:rPr>
          <w:color w:val="000000"/>
          <w:sz w:val="28"/>
          <w:szCs w:val="28"/>
        </w:rPr>
        <w:t xml:space="preserve">Очные занятия вели приглашённые </w:t>
      </w:r>
      <w:r w:rsidR="006F1F6F">
        <w:rPr>
          <w:color w:val="000000"/>
          <w:sz w:val="28"/>
          <w:szCs w:val="28"/>
          <w:lang w:val="kk-KZ"/>
        </w:rPr>
        <w:t>профессора</w:t>
      </w:r>
      <w:r w:rsidRPr="00BB0A73">
        <w:rPr>
          <w:color w:val="000000"/>
          <w:sz w:val="28"/>
          <w:szCs w:val="28"/>
        </w:rPr>
        <w:t xml:space="preserve"> из </w:t>
      </w:r>
      <w:r w:rsidR="006F1F6F">
        <w:rPr>
          <w:color w:val="000000"/>
          <w:sz w:val="28"/>
          <w:szCs w:val="28"/>
          <w:lang w:val="kk-KZ"/>
        </w:rPr>
        <w:t xml:space="preserve">зарубежных </w:t>
      </w:r>
      <w:r w:rsidRPr="00BB0A73">
        <w:rPr>
          <w:color w:val="000000"/>
          <w:sz w:val="28"/>
          <w:szCs w:val="28"/>
        </w:rPr>
        <w:t>университетов такие как:</w:t>
      </w:r>
    </w:p>
    <w:p w14:paraId="7A2015E2" w14:textId="2A6C776C" w:rsidR="00C906C8" w:rsidRPr="00BB0A73" w:rsidRDefault="00AF7770" w:rsidP="00BB0A73">
      <w:pPr>
        <w:ind w:firstLine="567"/>
        <w:jc w:val="both"/>
        <w:rPr>
          <w:sz w:val="28"/>
          <w:szCs w:val="28"/>
        </w:rPr>
      </w:pPr>
      <w:r w:rsidRPr="00BB0A73">
        <w:rPr>
          <w:b/>
          <w:bCs/>
          <w:sz w:val="28"/>
          <w:szCs w:val="28"/>
        </w:rPr>
        <w:t xml:space="preserve">ЭНДРЮ ЗИМБЕРОФФ </w:t>
      </w:r>
      <w:r w:rsidRPr="00BB0A73">
        <w:rPr>
          <w:sz w:val="28"/>
          <w:szCs w:val="28"/>
        </w:rPr>
        <w:t xml:space="preserve">Ассоциированный профессор, специалист по повышению </w:t>
      </w:r>
      <w:r w:rsidR="006F1F6F" w:rsidRPr="00BB0A73">
        <w:rPr>
          <w:sz w:val="28"/>
          <w:szCs w:val="28"/>
        </w:rPr>
        <w:t>квалификации</w:t>
      </w:r>
      <w:r w:rsidRPr="00BB0A73">
        <w:rPr>
          <w:sz w:val="28"/>
          <w:szCs w:val="28"/>
        </w:rPr>
        <w:t xml:space="preserve"> штате Небраска, Университет Небраска-Линкольн, США</w:t>
      </w:r>
    </w:p>
    <w:p w14:paraId="3BF47CE8" w14:textId="77777777" w:rsidR="00C906C8" w:rsidRPr="00BB0A73" w:rsidRDefault="00AF7770" w:rsidP="00BB0A73">
      <w:pPr>
        <w:ind w:firstLine="567"/>
        <w:jc w:val="both"/>
        <w:rPr>
          <w:sz w:val="28"/>
          <w:szCs w:val="28"/>
          <w:lang w:val="kk-KZ"/>
        </w:rPr>
      </w:pPr>
      <w:r w:rsidRPr="00BB0A73">
        <w:rPr>
          <w:b/>
          <w:bCs/>
          <w:sz w:val="28"/>
          <w:szCs w:val="28"/>
          <w:lang w:val="kk-KZ"/>
        </w:rPr>
        <w:t xml:space="preserve">ОМЕР ГЕДИК, </w:t>
      </w:r>
      <w:r w:rsidRPr="00BB0A73">
        <w:rPr>
          <w:sz w:val="28"/>
          <w:szCs w:val="28"/>
          <w:lang w:val="kk-KZ"/>
        </w:rPr>
        <w:t xml:space="preserve">доцент, преподаватель юридического факультета Ататюрк Университета, докладчик Конституционного суда Турецкой </w:t>
      </w:r>
      <w:r w:rsidRPr="00BB0A73">
        <w:rPr>
          <w:sz w:val="28"/>
          <w:szCs w:val="28"/>
          <w:lang w:val="kk-KZ"/>
        </w:rPr>
        <w:lastRenderedPageBreak/>
        <w:t>Республики, координатор  Исследовательского центра конституционной юриспруденции, Анкара, Турция</w:t>
      </w:r>
    </w:p>
    <w:p w14:paraId="2D68A939" w14:textId="77777777" w:rsidR="00C906C8" w:rsidRPr="00BB0A73" w:rsidRDefault="00AF7770" w:rsidP="00BB0A73">
      <w:pPr>
        <w:ind w:firstLine="567"/>
        <w:jc w:val="both"/>
        <w:rPr>
          <w:bCs/>
          <w:sz w:val="28"/>
          <w:szCs w:val="28"/>
        </w:rPr>
      </w:pPr>
      <w:r w:rsidRPr="00BB0A73">
        <w:rPr>
          <w:b/>
          <w:bCs/>
          <w:sz w:val="28"/>
          <w:szCs w:val="28"/>
        </w:rPr>
        <w:t>Туголбаева Дарыйка Манасбековна</w:t>
      </w:r>
      <w:r w:rsidRPr="00BB0A73">
        <w:rPr>
          <w:bCs/>
          <w:sz w:val="28"/>
          <w:szCs w:val="28"/>
        </w:rPr>
        <w:t>, д.э.н., доцент НИУ КЭУ им М.Рыскулбекова, Кыргызстан</w:t>
      </w:r>
    </w:p>
    <w:p w14:paraId="2330BA7D" w14:textId="4F904518" w:rsidR="00C906C8" w:rsidRPr="00BB0A73" w:rsidRDefault="00AF7770" w:rsidP="00BB0A73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BB0A73">
        <w:rPr>
          <w:rFonts w:eastAsia="Calibri"/>
          <w:b/>
          <w:bCs/>
          <w:sz w:val="28"/>
          <w:szCs w:val="28"/>
          <w:lang w:eastAsia="en-US"/>
        </w:rPr>
        <w:t xml:space="preserve">Утемуратова Гулнарахан Хожаниязовна, </w:t>
      </w:r>
      <w:r w:rsidRPr="00BB0A73">
        <w:rPr>
          <w:rFonts w:eastAsia="Calibri"/>
          <w:sz w:val="28"/>
          <w:szCs w:val="28"/>
          <w:lang w:eastAsia="en-US"/>
        </w:rPr>
        <w:t>доктор экономических наук, профессор заведующая кафедрой «Основы менеджмента и  экономики», Каракалпакский государственный университет им Бердаха, Узбекистан</w:t>
      </w:r>
    </w:p>
    <w:p w14:paraId="1F6F0B87" w14:textId="77777777" w:rsidR="00C906C8" w:rsidRPr="00BB0A73" w:rsidRDefault="00AF7770" w:rsidP="00BB0A73">
      <w:pPr>
        <w:ind w:firstLine="567"/>
        <w:jc w:val="both"/>
        <w:rPr>
          <w:iCs/>
          <w:color w:val="1F1F1F"/>
          <w:sz w:val="28"/>
          <w:szCs w:val="28"/>
          <w:lang w:val="kk-KZ"/>
        </w:rPr>
      </w:pPr>
      <w:r w:rsidRPr="00BB0A73">
        <w:rPr>
          <w:rFonts w:eastAsia="Calibri"/>
          <w:b/>
          <w:bCs/>
          <w:sz w:val="28"/>
          <w:szCs w:val="28"/>
          <w:lang w:val="kk-KZ" w:eastAsia="en-US"/>
        </w:rPr>
        <w:t xml:space="preserve">Исмаилов </w:t>
      </w:r>
      <w:r w:rsidRPr="00BB0A73">
        <w:rPr>
          <w:rFonts w:eastAsia="Calibri"/>
          <w:b/>
          <w:bCs/>
          <w:sz w:val="28"/>
          <w:szCs w:val="28"/>
          <w:lang w:eastAsia="en-US"/>
        </w:rPr>
        <w:t xml:space="preserve">Бахыт Абдиреймович </w:t>
      </w:r>
      <w:r w:rsidRPr="00BB0A73">
        <w:rPr>
          <w:rFonts w:eastAsia="Calibri"/>
          <w:sz w:val="28"/>
          <w:szCs w:val="28"/>
          <w:lang w:val="kk-KZ" w:eastAsia="en-US"/>
        </w:rPr>
        <w:t xml:space="preserve">доцент, </w:t>
      </w:r>
      <w:r w:rsidRPr="00BB0A73">
        <w:rPr>
          <w:rFonts w:eastAsia="Calibri"/>
          <w:sz w:val="28"/>
          <w:szCs w:val="28"/>
          <w:lang w:val="en-US" w:eastAsia="en-US"/>
        </w:rPr>
        <w:t>PhD</w:t>
      </w:r>
      <w:r w:rsidRPr="00BB0A73">
        <w:rPr>
          <w:rFonts w:eastAsia="Calibri"/>
          <w:sz w:val="28"/>
          <w:szCs w:val="28"/>
          <w:lang w:eastAsia="en-US"/>
        </w:rPr>
        <w:t xml:space="preserve"> доктор экономических наук </w:t>
      </w:r>
      <w:r w:rsidRPr="00BB0A73">
        <w:rPr>
          <w:iCs/>
          <w:color w:val="1F1F1F"/>
          <w:sz w:val="28"/>
          <w:szCs w:val="28"/>
        </w:rPr>
        <w:t xml:space="preserve">кафедры «Основы менеджмента и  экономики»  Каракалпакский государственный университет им Бердаха, </w:t>
      </w:r>
      <w:r w:rsidRPr="00BB0A73">
        <w:rPr>
          <w:iCs/>
          <w:color w:val="1F1F1F"/>
          <w:sz w:val="28"/>
          <w:szCs w:val="28"/>
          <w:lang w:val="kk-KZ"/>
        </w:rPr>
        <w:t>Узбекистан</w:t>
      </w:r>
    </w:p>
    <w:p w14:paraId="3B0F9294" w14:textId="77777777" w:rsidR="00C906C8" w:rsidRPr="00BB0A73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ind w:firstLine="567"/>
        <w:jc w:val="both"/>
        <w:rPr>
          <w:sz w:val="28"/>
          <w:szCs w:val="28"/>
        </w:rPr>
      </w:pPr>
      <w:r w:rsidRPr="00BB0A73">
        <w:rPr>
          <w:sz w:val="28"/>
          <w:szCs w:val="28"/>
        </w:rPr>
        <w:t xml:space="preserve">А в </w:t>
      </w:r>
      <w:r w:rsidRPr="00BB0A73">
        <w:rPr>
          <w:b/>
          <w:bCs/>
          <w:sz w:val="28"/>
          <w:szCs w:val="28"/>
        </w:rPr>
        <w:t>режиме онлайн</w:t>
      </w:r>
      <w:r w:rsidRPr="00BB0A73">
        <w:rPr>
          <w:sz w:val="28"/>
          <w:szCs w:val="28"/>
        </w:rPr>
        <w:t xml:space="preserve"> читали лекции </w:t>
      </w:r>
      <w:r w:rsidRPr="00BB0A73">
        <w:rPr>
          <w:color w:val="000000"/>
          <w:sz w:val="28"/>
          <w:szCs w:val="28"/>
        </w:rPr>
        <w:t>признанные международные учёные и практики, представляющие ведущие исследовательские и образовательные учреждения</w:t>
      </w:r>
      <w:r w:rsidRPr="00BB0A73">
        <w:rPr>
          <w:sz w:val="28"/>
          <w:szCs w:val="28"/>
        </w:rPr>
        <w:t xml:space="preserve">  из дальнего зарубежья как:</w:t>
      </w:r>
    </w:p>
    <w:p w14:paraId="5F7714D4" w14:textId="77777777" w:rsidR="00C906C8" w:rsidRPr="00BB0A73" w:rsidRDefault="00AF7770" w:rsidP="00BB0A73">
      <w:pPr>
        <w:ind w:firstLine="567"/>
        <w:jc w:val="both"/>
        <w:rPr>
          <w:sz w:val="28"/>
          <w:szCs w:val="28"/>
        </w:rPr>
      </w:pPr>
      <w:r w:rsidRPr="00BB0A73">
        <w:rPr>
          <w:sz w:val="28"/>
          <w:szCs w:val="28"/>
        </w:rPr>
        <w:t xml:space="preserve"> </w:t>
      </w:r>
      <w:r w:rsidRPr="00BB0A73">
        <w:rPr>
          <w:b/>
          <w:bCs/>
          <w:sz w:val="28"/>
          <w:szCs w:val="28"/>
        </w:rPr>
        <w:t>Доктор Ивона Помянек,</w:t>
      </w:r>
      <w:r w:rsidRPr="00BB0A73">
        <w:rPr>
          <w:sz w:val="28"/>
          <w:szCs w:val="28"/>
        </w:rPr>
        <w:t xml:space="preserve"> заместитель декана факультета экономики, доцент отдела региональных и европейских исследований, кафедра политики развития и маркетинга, Институт экономических наук, Варшавский университет природных наук - SGGW, Польша</w:t>
      </w:r>
    </w:p>
    <w:p w14:paraId="7666EA6B" w14:textId="77777777" w:rsidR="00C906C8" w:rsidRPr="00BB0A73" w:rsidRDefault="00AF7770" w:rsidP="00BB0A73">
      <w:pPr>
        <w:ind w:firstLine="567"/>
        <w:jc w:val="both"/>
        <w:rPr>
          <w:sz w:val="28"/>
          <w:szCs w:val="28"/>
          <w:lang w:val="kk-KZ"/>
        </w:rPr>
      </w:pPr>
      <w:r w:rsidRPr="00BB0A73">
        <w:rPr>
          <w:b/>
          <w:bCs/>
          <w:sz w:val="28"/>
          <w:szCs w:val="28"/>
        </w:rPr>
        <w:t xml:space="preserve">Йосини Делиана </w:t>
      </w:r>
      <w:r w:rsidRPr="00BB0A73">
        <w:rPr>
          <w:sz w:val="28"/>
          <w:szCs w:val="28"/>
        </w:rPr>
        <w:t>профессор кафедры социальной экономики сельского хозяйства Сельскохозяйственный факультет Университет Панджаджаран</w:t>
      </w:r>
      <w:r w:rsidRPr="00BB0A73">
        <w:rPr>
          <w:sz w:val="28"/>
          <w:szCs w:val="28"/>
          <w:lang w:val="kk-KZ"/>
        </w:rPr>
        <w:t>, Индонезия</w:t>
      </w:r>
    </w:p>
    <w:p w14:paraId="653C102B" w14:textId="77777777" w:rsidR="00C906C8" w:rsidRPr="00BB0A73" w:rsidRDefault="00AF7770" w:rsidP="00BB0A73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BB0A73">
        <w:rPr>
          <w:rFonts w:eastAsia="Calibri"/>
          <w:b/>
          <w:bCs/>
          <w:sz w:val="28"/>
          <w:szCs w:val="28"/>
          <w:lang w:eastAsia="en-US"/>
        </w:rPr>
        <w:t>Богомолова Ирина Петровна</w:t>
      </w:r>
      <w:r w:rsidRPr="00BB0A73">
        <w:rPr>
          <w:rFonts w:eastAsia="Calibri"/>
          <w:sz w:val="28"/>
          <w:szCs w:val="28"/>
          <w:lang w:eastAsia="en-US"/>
        </w:rPr>
        <w:t xml:space="preserve"> доктор экономических наук, профессор,- </w:t>
      </w:r>
    </w:p>
    <w:p w14:paraId="4C4520DB" w14:textId="77777777" w:rsidR="00C906C8" w:rsidRPr="00BB0A73" w:rsidRDefault="00AF7770" w:rsidP="00BB0A73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BB0A73">
        <w:rPr>
          <w:rFonts w:eastAsia="Calibri"/>
          <w:b/>
          <w:bCs/>
          <w:sz w:val="28"/>
          <w:szCs w:val="28"/>
          <w:lang w:eastAsia="en-US"/>
        </w:rPr>
        <w:t xml:space="preserve">Василенко Ирина Николаевна </w:t>
      </w:r>
      <w:r w:rsidRPr="00BB0A73">
        <w:rPr>
          <w:rFonts w:eastAsia="Calibri"/>
          <w:sz w:val="28"/>
          <w:szCs w:val="28"/>
          <w:lang w:eastAsia="en-US"/>
        </w:rPr>
        <w:t xml:space="preserve">кандидат экономических наук, доцент,- </w:t>
      </w:r>
    </w:p>
    <w:p w14:paraId="130A463B" w14:textId="77777777" w:rsidR="00C906C8" w:rsidRPr="00BB0A73" w:rsidRDefault="00AF7770" w:rsidP="00BB0A73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BB0A73">
        <w:rPr>
          <w:rFonts w:eastAsia="Calibri"/>
          <w:sz w:val="28"/>
          <w:szCs w:val="28"/>
          <w:lang w:eastAsia="en-US"/>
        </w:rPr>
        <w:t>- преподаватели кафедры Управления, организации производства и отраслевой экономики Федерального государственного бюджетного образовательного учреждения высшего образования Воронежского государственного университета инженерных технологий, Россия</w:t>
      </w:r>
    </w:p>
    <w:p w14:paraId="0C3502A7" w14:textId="77777777" w:rsidR="00C906C8" w:rsidRPr="00BB0A73" w:rsidRDefault="00AF7770" w:rsidP="00BB0A73">
      <w:pPr>
        <w:ind w:firstLine="567"/>
        <w:jc w:val="both"/>
        <w:rPr>
          <w:b/>
          <w:sz w:val="28"/>
          <w:szCs w:val="28"/>
        </w:rPr>
      </w:pPr>
      <w:r w:rsidRPr="00BB0A73">
        <w:rPr>
          <w:b/>
          <w:bCs/>
          <w:sz w:val="28"/>
          <w:szCs w:val="28"/>
        </w:rPr>
        <w:t xml:space="preserve">Элиана Вуландари  </w:t>
      </w:r>
      <w:r w:rsidRPr="00BB0A73">
        <w:rPr>
          <w:sz w:val="28"/>
          <w:szCs w:val="28"/>
        </w:rPr>
        <w:t>профессор кафедры социальной экономики сельского хозяйства Сельскохозяйственный факультет Университет Панджаджаран</w:t>
      </w:r>
      <w:r w:rsidRPr="00BB0A73">
        <w:rPr>
          <w:sz w:val="28"/>
          <w:szCs w:val="28"/>
          <w:lang w:val="kk-KZ"/>
        </w:rPr>
        <w:t>, Индонезия</w:t>
      </w:r>
      <w:r w:rsidRPr="00BB0A73">
        <w:rPr>
          <w:b/>
          <w:sz w:val="28"/>
          <w:szCs w:val="28"/>
        </w:rPr>
        <w:t xml:space="preserve"> </w:t>
      </w:r>
    </w:p>
    <w:p w14:paraId="68B38380" w14:textId="77777777" w:rsidR="00C906C8" w:rsidRPr="00BB0A73" w:rsidRDefault="00AF7770" w:rsidP="00BB0A73">
      <w:pPr>
        <w:ind w:firstLine="567"/>
        <w:jc w:val="both"/>
        <w:rPr>
          <w:sz w:val="28"/>
          <w:szCs w:val="28"/>
          <w:lang w:val="kk-KZ"/>
        </w:rPr>
      </w:pPr>
      <w:r w:rsidRPr="00BB0A73">
        <w:rPr>
          <w:b/>
          <w:bCs/>
          <w:sz w:val="28"/>
          <w:szCs w:val="28"/>
          <w:lang w:val="kk-KZ"/>
        </w:rPr>
        <w:t xml:space="preserve">САРА ПФАФФ, </w:t>
      </w:r>
      <w:r w:rsidRPr="00BB0A73">
        <w:rPr>
          <w:bCs/>
          <w:sz w:val="28"/>
          <w:szCs w:val="28"/>
          <w:lang w:val="kk-KZ"/>
        </w:rPr>
        <w:t>руководитель проекта Erasmus+, научный сотрудник Университета Нюртинген-Гайслинген, Германия</w:t>
      </w:r>
    </w:p>
    <w:p w14:paraId="49C8C69A" w14:textId="77777777" w:rsidR="00C906C8" w:rsidRPr="00BB0A73" w:rsidRDefault="00C906C8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ind w:firstLine="567"/>
        <w:jc w:val="both"/>
        <w:rPr>
          <w:color w:val="000000"/>
          <w:sz w:val="28"/>
          <w:szCs w:val="28"/>
        </w:rPr>
      </w:pPr>
    </w:p>
    <w:p w14:paraId="3677DA83" w14:textId="76C4CB43" w:rsidR="00C906C8" w:rsidRPr="00BB0A73" w:rsidRDefault="00AF7770" w:rsidP="00BB0A73">
      <w:pPr>
        <w:ind w:firstLine="567"/>
        <w:jc w:val="both"/>
        <w:rPr>
          <w:sz w:val="28"/>
          <w:szCs w:val="28"/>
        </w:rPr>
      </w:pPr>
      <w:r w:rsidRPr="00BB0A73">
        <w:rPr>
          <w:color w:val="000000"/>
          <w:sz w:val="28"/>
          <w:szCs w:val="28"/>
        </w:rPr>
        <w:t xml:space="preserve">В летней школе также приняли участие студенты и молодые специалисты университетов различных стран такие </w:t>
      </w:r>
      <w:r w:rsidR="006F1F6F" w:rsidRPr="00BB0A73">
        <w:rPr>
          <w:color w:val="000000"/>
          <w:sz w:val="28"/>
          <w:szCs w:val="28"/>
        </w:rPr>
        <w:t>как: России</w:t>
      </w:r>
      <w:r w:rsidRPr="00BB0A73">
        <w:rPr>
          <w:sz w:val="28"/>
          <w:szCs w:val="28"/>
        </w:rPr>
        <w:t xml:space="preserve">, Узбекистана, Кыргызстана, Китай, Индонезия. Все слушатели и гости </w:t>
      </w:r>
      <w:r w:rsidRPr="00BB0A73">
        <w:rPr>
          <w:sz w:val="28"/>
          <w:szCs w:val="28"/>
          <w:lang w:val="kk-KZ"/>
        </w:rPr>
        <w:t xml:space="preserve">Международной летней школы - 2025 по «МОДЕРНИЗАЦИЯ И ТРАНСФОРМАЦИЯ АГРОБИЗНЕСА: ПРАВОВЫЕ ОСНОВЫ, ФИНАНСЫ И БУХГАЛТЕРСКИЙ УЧЕТ» были сопровождены коллегами и размещены в студенческих домах. </w:t>
      </w:r>
      <w:r w:rsidRPr="00BB0A73">
        <w:rPr>
          <w:sz w:val="28"/>
          <w:szCs w:val="28"/>
        </w:rPr>
        <w:t xml:space="preserve">По данному направлению зарегистрировались 58 слушателей, из них 21 человек обучаются в формате </w:t>
      </w:r>
      <w:r w:rsidRPr="00BB0A73">
        <w:rPr>
          <w:rFonts w:eastAsia="Calibri"/>
          <w:sz w:val="28"/>
          <w:szCs w:val="28"/>
          <w:lang w:val="kk-KZ"/>
        </w:rPr>
        <w:t xml:space="preserve">офлайн </w:t>
      </w:r>
      <w:r w:rsidRPr="00BB0A73">
        <w:rPr>
          <w:sz w:val="28"/>
          <w:szCs w:val="28"/>
        </w:rPr>
        <w:t>, остальные 37 - в онлайн формате.</w:t>
      </w:r>
    </w:p>
    <w:p w14:paraId="2F06A1E4" w14:textId="77777777" w:rsidR="00C906C8" w:rsidRPr="00BB0A73" w:rsidRDefault="00C906C8" w:rsidP="00BB0A73">
      <w:pPr>
        <w:ind w:firstLine="567"/>
        <w:jc w:val="both"/>
        <w:rPr>
          <w:sz w:val="28"/>
          <w:szCs w:val="28"/>
        </w:rPr>
      </w:pPr>
    </w:p>
    <w:p w14:paraId="2C7D7A8D" w14:textId="77777777" w:rsidR="00C906C8" w:rsidRPr="00BB0A73" w:rsidRDefault="00C906C8" w:rsidP="00BB0A73">
      <w:pPr>
        <w:ind w:firstLine="567"/>
        <w:jc w:val="both"/>
        <w:rPr>
          <w:sz w:val="28"/>
          <w:szCs w:val="28"/>
        </w:rPr>
      </w:pPr>
    </w:p>
    <w:p w14:paraId="64D33B14" w14:textId="77777777" w:rsidR="00C906C8" w:rsidRPr="00BB0A73" w:rsidRDefault="00C906C8" w:rsidP="00BB0A73">
      <w:pPr>
        <w:ind w:firstLine="567"/>
        <w:jc w:val="both"/>
        <w:rPr>
          <w:sz w:val="28"/>
          <w:szCs w:val="28"/>
        </w:rPr>
      </w:pPr>
    </w:p>
    <w:p w14:paraId="168E4F87" w14:textId="77777777" w:rsidR="00C906C8" w:rsidRPr="00BB0A73" w:rsidRDefault="00C906C8" w:rsidP="00BB0A73">
      <w:pPr>
        <w:ind w:firstLine="567"/>
        <w:jc w:val="both"/>
        <w:rPr>
          <w:rFonts w:eastAsia="Calibri"/>
          <w:sz w:val="28"/>
          <w:szCs w:val="28"/>
          <w:lang w:val="kk-KZ"/>
        </w:rPr>
      </w:pPr>
    </w:p>
    <w:p w14:paraId="6C8D98AD" w14:textId="6766E8B9" w:rsidR="00C906C8" w:rsidRPr="00BB0A73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ind w:firstLine="708"/>
        <w:jc w:val="both"/>
        <w:rPr>
          <w:color w:val="000000"/>
          <w:sz w:val="28"/>
          <w:szCs w:val="28"/>
        </w:rPr>
      </w:pPr>
      <w:r w:rsidRPr="00BB0A73">
        <w:rPr>
          <w:rFonts w:eastAsia="Calibri"/>
          <w:sz w:val="28"/>
          <w:szCs w:val="28"/>
          <w:lang w:val="kk-KZ"/>
        </w:rPr>
        <w:lastRenderedPageBreak/>
        <w:t>Международная летняя школа «</w:t>
      </w:r>
      <w:r w:rsidRPr="00BB0A73">
        <w:rPr>
          <w:b/>
          <w:sz w:val="28"/>
          <w:szCs w:val="28"/>
          <w:lang w:val="kk-KZ"/>
        </w:rPr>
        <w:t>МОДЕРНИЗАЦИЯ И ТРАНСФОРМАЦИЯ АГРОБИЗНЕСА: ПРАВОВЫЕ ОСНОВЫ, ФИНАНСЫ И БУХГАЛТЕРСКИЙ УЧЕТ</w:t>
      </w:r>
      <w:r w:rsidRPr="00BB0A73">
        <w:rPr>
          <w:rFonts w:eastAsia="Calibri"/>
          <w:sz w:val="28"/>
          <w:szCs w:val="28"/>
          <w:lang w:val="kk-KZ"/>
        </w:rPr>
        <w:t xml:space="preserve"> » проходящая с 2 ию</w:t>
      </w:r>
      <w:r w:rsidR="006F1F6F">
        <w:rPr>
          <w:rFonts w:eastAsia="Calibri"/>
          <w:sz w:val="28"/>
          <w:szCs w:val="28"/>
          <w:lang w:val="kk-KZ"/>
        </w:rPr>
        <w:t>н</w:t>
      </w:r>
      <w:r w:rsidRPr="00BB0A73">
        <w:rPr>
          <w:rFonts w:eastAsia="Calibri"/>
          <w:sz w:val="28"/>
          <w:szCs w:val="28"/>
          <w:lang w:val="kk-KZ"/>
        </w:rPr>
        <w:t>я по 15 ию</w:t>
      </w:r>
      <w:r w:rsidR="006F1F6F">
        <w:rPr>
          <w:rFonts w:eastAsia="Calibri"/>
          <w:sz w:val="28"/>
          <w:szCs w:val="28"/>
          <w:lang w:val="kk-KZ"/>
        </w:rPr>
        <w:t>н</w:t>
      </w:r>
      <w:r w:rsidRPr="00BB0A73">
        <w:rPr>
          <w:rFonts w:eastAsia="Calibri"/>
          <w:sz w:val="28"/>
          <w:szCs w:val="28"/>
          <w:lang w:val="kk-KZ"/>
        </w:rPr>
        <w:t xml:space="preserve">я 2025 года </w:t>
      </w:r>
      <w:r w:rsidRPr="00BB0A73">
        <w:rPr>
          <w:color w:val="000000"/>
          <w:sz w:val="28"/>
          <w:szCs w:val="28"/>
        </w:rPr>
        <w:t xml:space="preserve">организованная в гибридном формате и направленная на укрепление международного академического сотрудничества, а также развитие междисциплинарного подхода к пониманию ключевых аспектов устойчивого развития. В мероприятии приняли участие молодые специалисты, студенты и аспиранты из Кыргызстана, Казахстана, Узбекистана, Таджикистана, России, Германии и Турции. </w:t>
      </w:r>
    </w:p>
    <w:p w14:paraId="0F270C41" w14:textId="77777777" w:rsidR="00C906C8" w:rsidRPr="00BB0A73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color w:val="000000"/>
          <w:sz w:val="28"/>
          <w:szCs w:val="28"/>
        </w:rPr>
      </w:pPr>
      <w:r w:rsidRPr="00BB0A73">
        <w:rPr>
          <w:color w:val="000000"/>
          <w:sz w:val="28"/>
          <w:szCs w:val="28"/>
        </w:rPr>
        <w:t xml:space="preserve"> </w:t>
      </w:r>
      <w:r w:rsidRPr="00BB0A73">
        <w:rPr>
          <w:color w:val="000000"/>
          <w:sz w:val="28"/>
          <w:szCs w:val="28"/>
        </w:rPr>
        <w:tab/>
        <w:t xml:space="preserve">Студенты отметили высокий уровень организации Летней школы, подчеркнув насыщенность лекций, практическую направленность материалов и возможность обмена опытом. Образовательная программа способствовала углублению знаний и повышению квалификации в области экономики сельского хозяйства и устойчивого развития. Особый интерес вызвали презентации, охватывающие широкий круг актуальных тем — от цифровизации агросектора до эффективного управления ресурсами. </w:t>
      </w:r>
    </w:p>
    <w:p w14:paraId="680DC033" w14:textId="77777777" w:rsidR="00C906C8" w:rsidRPr="00BB0A73" w:rsidRDefault="00C906C8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color w:val="000000"/>
          <w:sz w:val="28"/>
          <w:szCs w:val="28"/>
        </w:rPr>
      </w:pPr>
    </w:p>
    <w:p w14:paraId="72935345" w14:textId="77777777" w:rsidR="00C906C8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color w:val="000000"/>
          <w:sz w:val="28"/>
          <w:szCs w:val="28"/>
          <w:lang w:val="kk-KZ"/>
        </w:rPr>
      </w:pPr>
      <w:r w:rsidRPr="00BB0A73">
        <w:rPr>
          <w:noProof/>
          <w:color w:val="000000"/>
          <w:sz w:val="28"/>
          <w:szCs w:val="28"/>
        </w:rPr>
        <w:drawing>
          <wp:inline distT="0" distB="0" distL="0" distR="0" wp14:anchorId="2A5DFFE7" wp14:editId="732F1CED">
            <wp:extent cx="1593215" cy="2153920"/>
            <wp:effectExtent l="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7F23">
        <w:rPr>
          <w:color w:val="000000"/>
          <w:sz w:val="28"/>
          <w:szCs w:val="28"/>
        </w:rPr>
        <w:t xml:space="preserve">   </w:t>
      </w:r>
      <w:r w:rsidRPr="00BB0A73">
        <w:rPr>
          <w:noProof/>
          <w:color w:val="000000"/>
          <w:sz w:val="28"/>
          <w:szCs w:val="28"/>
        </w:rPr>
        <w:drawing>
          <wp:inline distT="0" distB="0" distL="0" distR="0" wp14:anchorId="7175B265" wp14:editId="4B49C819">
            <wp:extent cx="2833370" cy="2139315"/>
            <wp:effectExtent l="0" t="0" r="0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3370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739A3" w14:textId="77777777" w:rsidR="006F1F6F" w:rsidRPr="006F1F6F" w:rsidRDefault="006F1F6F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color w:val="000000"/>
          <w:sz w:val="28"/>
          <w:szCs w:val="28"/>
          <w:lang w:val="kk-KZ"/>
        </w:rPr>
      </w:pPr>
    </w:p>
    <w:p w14:paraId="18EE69BE" w14:textId="0CE04CC2" w:rsidR="00C906C8" w:rsidRDefault="006F1F6F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rFonts w:ascii="Segoe UI"/>
          <w:color w:val="000000"/>
          <w:sz w:val="28"/>
          <w:szCs w:val="28"/>
          <w:lang w:val="kk-KZ"/>
        </w:rPr>
      </w:pPr>
      <w:r w:rsidRPr="00BB0A73">
        <w:rPr>
          <w:rFonts w:ascii="Segoe UI"/>
          <w:color w:val="000000"/>
          <w:sz w:val="28"/>
          <w:szCs w:val="28"/>
        </w:rPr>
        <w:t>А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также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посетили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Первый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Пиво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Завод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завод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«Макси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Чай»</w:t>
      </w:r>
      <w:r w:rsidRPr="00BB0A73">
        <w:rPr>
          <w:rFonts w:ascii="Segoe UI"/>
          <w:color w:val="000000"/>
          <w:sz w:val="28"/>
          <w:szCs w:val="28"/>
        </w:rPr>
        <w:t xml:space="preserve">. </w:t>
      </w:r>
      <w:r w:rsidRPr="00BB0A73">
        <w:rPr>
          <w:rFonts w:ascii="Segoe UI"/>
          <w:color w:val="000000"/>
          <w:sz w:val="28"/>
          <w:szCs w:val="28"/>
        </w:rPr>
        <w:t>Экскурсии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сопровождались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интересными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рассказами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производственных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процессах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а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также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включали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дегустацию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продукции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что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позволило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участникам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на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практике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увидеть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применение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устойчивых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подходов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в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индустрии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дополнительно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в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рамках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программы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проводились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спортивные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мероприятия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кроссы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на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свежем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воздухе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которые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способствовали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не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только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укреплению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здоровья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но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формированию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дружеской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командной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атмосферы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в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международной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группе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участников</w:t>
      </w:r>
      <w:r w:rsidRPr="00BB0A73">
        <w:rPr>
          <w:rFonts w:ascii="Segoe UI"/>
          <w:color w:val="000000"/>
          <w:sz w:val="28"/>
          <w:szCs w:val="28"/>
        </w:rPr>
        <w:t>.</w:t>
      </w:r>
    </w:p>
    <w:p w14:paraId="14D95F0F" w14:textId="3BB2BAC3" w:rsidR="006F1F6F" w:rsidRDefault="006F1F6F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rFonts w:ascii="Segoe UI"/>
          <w:color w:val="000000"/>
          <w:sz w:val="28"/>
          <w:szCs w:val="28"/>
          <w:lang w:val="kk-KZ"/>
        </w:rPr>
      </w:pPr>
      <w:r>
        <w:rPr>
          <w:rFonts w:ascii="Segoe UI"/>
          <w:noProof/>
          <w:color w:val="000000"/>
          <w:sz w:val="28"/>
          <w:szCs w:val="28"/>
        </w:rPr>
        <w:lastRenderedPageBreak/>
        <w:drawing>
          <wp:inline distT="0" distB="0" distL="0" distR="0" wp14:anchorId="366B463D" wp14:editId="50E36D0E">
            <wp:extent cx="2300606" cy="1725455"/>
            <wp:effectExtent l="0" t="0" r="4445" b="8255"/>
            <wp:docPr id="15110698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141" cy="1731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"/>
          <w:noProof/>
          <w:color w:val="000000"/>
          <w:sz w:val="28"/>
          <w:szCs w:val="28"/>
        </w:rPr>
        <w:drawing>
          <wp:inline distT="0" distB="0" distL="0" distR="0" wp14:anchorId="41E576F2" wp14:editId="33BC10F6">
            <wp:extent cx="2076450" cy="1724025"/>
            <wp:effectExtent l="0" t="0" r="0" b="9525"/>
            <wp:docPr id="11498738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33" r="6035" b="14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914" cy="173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A9BB5" w14:textId="6C1E48B9" w:rsidR="006F1F6F" w:rsidRDefault="006F1F6F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rFonts w:ascii="Segoe UI"/>
          <w:color w:val="000000"/>
          <w:sz w:val="28"/>
          <w:szCs w:val="28"/>
          <w:lang w:val="kk-KZ"/>
        </w:rPr>
      </w:pPr>
      <w:r>
        <w:rPr>
          <w:noProof/>
        </w:rPr>
        <mc:AlternateContent>
          <mc:Choice Requires="wps">
            <w:drawing>
              <wp:inline distT="0" distB="0" distL="0" distR="0" wp14:anchorId="364900A2" wp14:editId="3AFC5926">
                <wp:extent cx="304800" cy="304800"/>
                <wp:effectExtent l="0" t="0" r="0" b="0"/>
                <wp:docPr id="438164077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C38E071" id="Прямоугольник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Segoe UI"/>
          <w:noProof/>
          <w:color w:val="000000"/>
          <w:sz w:val="28"/>
          <w:szCs w:val="28"/>
        </w:rPr>
        <w:drawing>
          <wp:inline distT="0" distB="0" distL="0" distR="0" wp14:anchorId="450FEE15" wp14:editId="6A32A3A0">
            <wp:extent cx="2676525" cy="2007393"/>
            <wp:effectExtent l="0" t="0" r="0" b="0"/>
            <wp:docPr id="18289543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007" cy="2022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"/>
          <w:noProof/>
          <w:color w:val="000000"/>
          <w:sz w:val="28"/>
          <w:szCs w:val="28"/>
        </w:rPr>
        <w:drawing>
          <wp:inline distT="0" distB="0" distL="0" distR="0" wp14:anchorId="579DA26D" wp14:editId="58FC82CC">
            <wp:extent cx="2741505" cy="2056130"/>
            <wp:effectExtent l="0" t="0" r="1905" b="1270"/>
            <wp:docPr id="59558604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309" cy="2060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0B65C5" w14:textId="77777777" w:rsidR="006F1F6F" w:rsidRPr="006F1F6F" w:rsidRDefault="006F1F6F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color w:val="000000"/>
          <w:sz w:val="28"/>
          <w:szCs w:val="28"/>
          <w:lang w:val="kk-KZ"/>
        </w:rPr>
      </w:pPr>
    </w:p>
    <w:p w14:paraId="0D5B5240" w14:textId="63530B07" w:rsidR="00C906C8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rFonts w:ascii="Segoe UI"/>
          <w:color w:val="000000"/>
          <w:sz w:val="28"/>
          <w:szCs w:val="28"/>
          <w:lang w:val="kk-KZ"/>
        </w:rPr>
      </w:pPr>
      <w:r w:rsidRPr="00BB0A73">
        <w:rPr>
          <w:rFonts w:ascii="Segoe UI"/>
          <w:color w:val="000000"/>
          <w:sz w:val="28"/>
          <w:szCs w:val="28"/>
        </w:rPr>
        <w:t>Помимо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основной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образовательной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программы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участникам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Летней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школы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были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предложены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выездные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экскурсии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по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городу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Алматы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организованные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при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поддержке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волонтёров</w:t>
      </w:r>
      <w:r w:rsidRPr="00BB0A73">
        <w:rPr>
          <w:rFonts w:ascii="Segoe UI"/>
          <w:color w:val="000000"/>
          <w:sz w:val="28"/>
          <w:szCs w:val="28"/>
        </w:rPr>
        <w:t xml:space="preserve">. </w:t>
      </w:r>
      <w:r w:rsidRPr="00BB0A73">
        <w:rPr>
          <w:rFonts w:ascii="Segoe UI"/>
          <w:color w:val="000000"/>
          <w:sz w:val="28"/>
          <w:szCs w:val="28"/>
        </w:rPr>
        <w:t>Студенты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познакомились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с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культурными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архитектурными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достопримечательностями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города</w:t>
      </w:r>
      <w:r w:rsidRPr="00BB0A73">
        <w:rPr>
          <w:rFonts w:ascii="Segoe UI"/>
          <w:color w:val="000000"/>
          <w:sz w:val="28"/>
          <w:szCs w:val="28"/>
        </w:rPr>
        <w:t xml:space="preserve">, </w:t>
      </w:r>
      <w:r w:rsidRPr="00BB0A73">
        <w:rPr>
          <w:rFonts w:ascii="Segoe UI"/>
          <w:color w:val="000000"/>
          <w:sz w:val="28"/>
          <w:szCs w:val="28"/>
        </w:rPr>
        <w:t>такие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как</w:t>
      </w:r>
      <w:r w:rsidRPr="00BB0A73">
        <w:rPr>
          <w:rFonts w:ascii="Segoe UI"/>
          <w:color w:val="000000"/>
          <w:sz w:val="28"/>
          <w:szCs w:val="28"/>
        </w:rPr>
        <w:t xml:space="preserve">: </w:t>
      </w:r>
      <w:r w:rsidRPr="00BB0A73">
        <w:rPr>
          <w:rFonts w:ascii="Segoe UI"/>
          <w:color w:val="000000"/>
          <w:sz w:val="28"/>
          <w:szCs w:val="28"/>
        </w:rPr>
        <w:t>центр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отдыха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Кок</w:t>
      </w:r>
      <w:r w:rsidRPr="00BB0A73">
        <w:rPr>
          <w:rFonts w:ascii="Segoe UI"/>
          <w:color w:val="000000"/>
          <w:sz w:val="28"/>
          <w:szCs w:val="28"/>
        </w:rPr>
        <w:t>-</w:t>
      </w:r>
      <w:r w:rsidRPr="00BB0A73">
        <w:rPr>
          <w:rFonts w:ascii="Segoe UI"/>
          <w:color w:val="000000"/>
          <w:sz w:val="28"/>
          <w:szCs w:val="28"/>
        </w:rPr>
        <w:t>Тобе</w:t>
      </w:r>
      <w:r w:rsidRPr="00BB0A73">
        <w:rPr>
          <w:rFonts w:ascii="Segoe UI"/>
          <w:color w:val="000000"/>
          <w:sz w:val="28"/>
          <w:szCs w:val="28"/>
        </w:rPr>
        <w:t xml:space="preserve">,, </w:t>
      </w:r>
      <w:r w:rsidRPr="00BB0A73">
        <w:rPr>
          <w:rFonts w:ascii="Segoe UI"/>
          <w:color w:val="000000"/>
          <w:sz w:val="28"/>
          <w:szCs w:val="28"/>
        </w:rPr>
        <w:t>Арбат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и</w:t>
      </w:r>
      <w:r w:rsidRPr="00BB0A73">
        <w:rPr>
          <w:rFonts w:ascii="Segoe UI"/>
          <w:color w:val="000000"/>
          <w:sz w:val="28"/>
          <w:szCs w:val="28"/>
        </w:rPr>
        <w:t xml:space="preserve"> </w:t>
      </w:r>
      <w:r w:rsidRPr="00BB0A73">
        <w:rPr>
          <w:rFonts w:ascii="Segoe UI"/>
          <w:color w:val="000000"/>
          <w:sz w:val="28"/>
          <w:szCs w:val="28"/>
        </w:rPr>
        <w:t>Бот</w:t>
      </w:r>
      <w:r w:rsidRPr="00BB0A73">
        <w:rPr>
          <w:rFonts w:ascii="Segoe UI"/>
          <w:color w:val="000000"/>
          <w:sz w:val="28"/>
          <w:szCs w:val="28"/>
        </w:rPr>
        <w:t xml:space="preserve">. </w:t>
      </w:r>
      <w:r w:rsidR="006F1F6F" w:rsidRPr="00BB0A73">
        <w:rPr>
          <w:rFonts w:ascii="Segoe UI"/>
          <w:color w:val="000000"/>
          <w:sz w:val="28"/>
          <w:szCs w:val="28"/>
        </w:rPr>
        <w:t>С</w:t>
      </w:r>
      <w:r w:rsidRPr="00BB0A73">
        <w:rPr>
          <w:rFonts w:ascii="Segoe UI"/>
          <w:color w:val="000000"/>
          <w:sz w:val="28"/>
          <w:szCs w:val="28"/>
        </w:rPr>
        <w:t>ад</w:t>
      </w:r>
    </w:p>
    <w:p w14:paraId="041CBB49" w14:textId="2B3ACB63" w:rsidR="006F1F6F" w:rsidRDefault="006F1F6F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rFonts w:ascii="Segoe UI"/>
          <w:color w:val="000000"/>
          <w:sz w:val="28"/>
          <w:szCs w:val="28"/>
          <w:lang w:val="kk-KZ"/>
        </w:rPr>
      </w:pPr>
      <w:r w:rsidRPr="00BB0A73">
        <w:rPr>
          <w:noProof/>
          <w:sz w:val="28"/>
          <w:szCs w:val="28"/>
        </w:rPr>
        <w:drawing>
          <wp:inline distT="0" distB="0" distL="0" distR="0" wp14:anchorId="7789B3CD" wp14:editId="4A64D388">
            <wp:extent cx="2181167" cy="2688590"/>
            <wp:effectExtent l="0" t="0" r="0" b="0"/>
            <wp:docPr id="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7692" cy="269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0A73">
        <w:rPr>
          <w:noProof/>
          <w:sz w:val="28"/>
          <w:szCs w:val="28"/>
        </w:rPr>
        <w:drawing>
          <wp:inline distT="0" distB="0" distL="0" distR="0" wp14:anchorId="09995F39" wp14:editId="28B178F2">
            <wp:extent cx="3553460" cy="2665095"/>
            <wp:effectExtent l="0" t="0" r="8890" b="1905"/>
            <wp:docPr id="1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346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3E542" w14:textId="68B4F69B" w:rsidR="00547FF3" w:rsidRDefault="00547FF3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rFonts w:ascii="Segoe UI"/>
          <w:color w:val="000000"/>
          <w:sz w:val="28"/>
          <w:szCs w:val="28"/>
          <w:lang w:val="kk-KZ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6FA6D1F" wp14:editId="63D86E94">
                <wp:extent cx="304800" cy="304800"/>
                <wp:effectExtent l="0" t="0" r="0" b="0"/>
                <wp:docPr id="461096310" name="Прямоугольни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7679ED8" id="Прямоугольник 1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Segoe UI"/>
          <w:noProof/>
          <w:color w:val="000000"/>
          <w:sz w:val="28"/>
          <w:szCs w:val="28"/>
        </w:rPr>
        <w:drawing>
          <wp:inline distT="0" distB="0" distL="0" distR="0" wp14:anchorId="47DE7C45" wp14:editId="6519437F">
            <wp:extent cx="1978501" cy="2638002"/>
            <wp:effectExtent l="0" t="0" r="3175" b="0"/>
            <wp:docPr id="131028720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080" cy="2650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22EC54" w14:textId="280ACD33" w:rsidR="006F1F6F" w:rsidRPr="006F1F6F" w:rsidRDefault="006F1F6F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sz w:val="28"/>
          <w:szCs w:val="28"/>
          <w:lang w:val="kk-KZ"/>
        </w:rPr>
      </w:pPr>
      <w:r w:rsidRPr="00BB0A73">
        <w:rPr>
          <w:noProof/>
          <w:sz w:val="28"/>
          <w:szCs w:val="28"/>
        </w:rPr>
        <w:drawing>
          <wp:inline distT="0" distB="0" distL="0" distR="0" wp14:anchorId="1E99B842" wp14:editId="07C6B0DA">
            <wp:extent cx="3162300" cy="2371725"/>
            <wp:effectExtent l="0" t="0" r="0" b="9525"/>
            <wp:docPr id="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7FF3">
        <w:rPr>
          <w:noProof/>
          <w:sz w:val="28"/>
          <w:szCs w:val="28"/>
        </w:rPr>
        <w:drawing>
          <wp:inline distT="0" distB="0" distL="0" distR="0" wp14:anchorId="7470A07F" wp14:editId="708623D3">
            <wp:extent cx="2466341" cy="2345055"/>
            <wp:effectExtent l="0" t="0" r="0" b="0"/>
            <wp:docPr id="213604039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314" cy="2355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E63C10" w14:textId="125A4C37" w:rsidR="006F1F6F" w:rsidRPr="00BB0A73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sz w:val="28"/>
          <w:szCs w:val="28"/>
          <w:lang w:val="kk-KZ"/>
        </w:rPr>
      </w:pPr>
      <w:r w:rsidRPr="00BB0A73">
        <w:rPr>
          <w:sz w:val="28"/>
          <w:szCs w:val="28"/>
          <w:lang w:val="kk-KZ"/>
        </w:rPr>
        <w:t xml:space="preserve">   </w:t>
      </w:r>
    </w:p>
    <w:p w14:paraId="5AF32D47" w14:textId="6081533A" w:rsidR="00C906C8" w:rsidRPr="00BB0A73" w:rsidRDefault="00547FF3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sz w:val="28"/>
          <w:szCs w:val="28"/>
          <w:lang w:val="kk-KZ"/>
        </w:rPr>
      </w:pPr>
      <w:r>
        <w:rPr>
          <w:rFonts w:ascii="Segoe UI"/>
          <w:noProof/>
          <w:color w:val="000000"/>
          <w:sz w:val="28"/>
          <w:szCs w:val="28"/>
        </w:rPr>
        <w:drawing>
          <wp:inline distT="0" distB="0" distL="0" distR="0" wp14:anchorId="664EC6A1" wp14:editId="6208392B">
            <wp:extent cx="2438400" cy="2228850"/>
            <wp:effectExtent l="0" t="0" r="0" b="0"/>
            <wp:docPr id="19365069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11" b="19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651" cy="223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380B6A5C" wp14:editId="5516CF83">
            <wp:extent cx="2257425" cy="2352675"/>
            <wp:effectExtent l="0" t="0" r="9525" b="9525"/>
            <wp:docPr id="110541702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04" t="33086" r="23261" b="21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999" cy="235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5E6FF0" w14:textId="05204E7E" w:rsidR="006F1F6F" w:rsidRPr="00BB0A73" w:rsidRDefault="006F1F6F" w:rsidP="006F1F6F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rFonts w:ascii="Segoe UI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456F3C4D" wp14:editId="57693DBF">
                <wp:extent cx="304800" cy="304800"/>
                <wp:effectExtent l="0" t="0" r="0" b="0"/>
                <wp:docPr id="196183792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6E9E342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AF7770" w:rsidRPr="006F1F6F">
        <w:rPr>
          <w:rFonts w:ascii="Segoe UI"/>
          <w:color w:val="000000"/>
          <w:sz w:val="28"/>
          <w:szCs w:val="28"/>
        </w:rPr>
        <w:br w:type="page"/>
      </w:r>
      <w:r w:rsidR="00547FF3">
        <w:rPr>
          <w:rFonts w:ascii="Segoe UI"/>
          <w:noProof/>
          <w:color w:val="000000"/>
          <w:sz w:val="28"/>
          <w:szCs w:val="28"/>
        </w:rPr>
        <w:lastRenderedPageBreak/>
        <w:drawing>
          <wp:inline distT="0" distB="0" distL="0" distR="0" wp14:anchorId="5D9D0982" wp14:editId="7C8DABE4">
            <wp:extent cx="3427857" cy="1495425"/>
            <wp:effectExtent l="0" t="0" r="1270" b="0"/>
            <wp:docPr id="578306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07" b="29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548" cy="149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1BBF">
        <w:rPr>
          <w:noProof/>
          <w:sz w:val="28"/>
          <w:szCs w:val="28"/>
        </w:rPr>
        <w:drawing>
          <wp:inline distT="0" distB="0" distL="0" distR="0" wp14:anchorId="436FF60A" wp14:editId="393EB54D">
            <wp:extent cx="1562100" cy="2533233"/>
            <wp:effectExtent l="0" t="0" r="0" b="635"/>
            <wp:docPr id="129447027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06" t="15752" r="35052" b="9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192" cy="253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93C61" w14:textId="10B922D7" w:rsidR="006F1F6F" w:rsidRDefault="00547FF3" w:rsidP="006F1F6F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sz w:val="28"/>
          <w:szCs w:val="28"/>
          <w:lang w:val="kk-KZ"/>
        </w:rPr>
      </w:pPr>
      <w:r>
        <w:rPr>
          <w:rFonts w:ascii="Segoe UI"/>
          <w:noProof/>
          <w:color w:val="000000"/>
          <w:sz w:val="28"/>
          <w:szCs w:val="28"/>
        </w:rPr>
        <w:drawing>
          <wp:inline distT="0" distB="0" distL="0" distR="0" wp14:anchorId="54D39756" wp14:editId="3EEBF11D">
            <wp:extent cx="2695575" cy="3539328"/>
            <wp:effectExtent l="0" t="0" r="0" b="4445"/>
            <wp:docPr id="90464680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34" r="22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793" cy="354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1BBF">
        <w:rPr>
          <w:noProof/>
          <w:sz w:val="28"/>
          <w:szCs w:val="28"/>
        </w:rPr>
        <w:drawing>
          <wp:inline distT="0" distB="0" distL="0" distR="0" wp14:anchorId="606FD6C2" wp14:editId="2C243486">
            <wp:extent cx="2733675" cy="2056765"/>
            <wp:effectExtent l="0" t="0" r="0" b="635"/>
            <wp:docPr id="136768391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99" t="47472" r="43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953" cy="206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C41E7" w14:textId="199A6927" w:rsidR="00547FF3" w:rsidRPr="00BB0A73" w:rsidRDefault="00547FF3" w:rsidP="006F1F6F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sz w:val="28"/>
          <w:szCs w:val="28"/>
          <w:lang w:val="kk-KZ"/>
        </w:rPr>
      </w:pPr>
      <w:r>
        <w:rPr>
          <w:noProof/>
        </w:rPr>
        <mc:AlternateContent>
          <mc:Choice Requires="wps">
            <w:drawing>
              <wp:inline distT="0" distB="0" distL="0" distR="0" wp14:anchorId="0D16C12D" wp14:editId="0B6CD38D">
                <wp:extent cx="304800" cy="304800"/>
                <wp:effectExtent l="0" t="0" r="0" b="0"/>
                <wp:docPr id="1304220165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41920C5" id="Прямоугольник 1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r w:rsidR="00311BBF">
        <w:rPr>
          <w:noProof/>
          <w:sz w:val="28"/>
          <w:szCs w:val="28"/>
        </w:rPr>
        <w:drawing>
          <wp:inline distT="0" distB="0" distL="0" distR="0" wp14:anchorId="662F0B64" wp14:editId="09AD72EE">
            <wp:extent cx="1819275" cy="2828469"/>
            <wp:effectExtent l="0" t="0" r="0" b="0"/>
            <wp:docPr id="4314543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86" t="23156" r="29297" b="15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463" cy="283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311BBF">
        <w:rPr>
          <w:noProof/>
          <w:sz w:val="28"/>
          <w:szCs w:val="28"/>
        </w:rPr>
        <w:drawing>
          <wp:inline distT="0" distB="0" distL="0" distR="0" wp14:anchorId="53C0B67D" wp14:editId="2325B187">
            <wp:extent cx="3143250" cy="2954020"/>
            <wp:effectExtent l="0" t="0" r="0" b="0"/>
            <wp:docPr id="170056588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0" t="23156" r="38086" b="2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27" cy="296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CF521" w14:textId="5A4D9F82" w:rsidR="00C906C8" w:rsidRPr="006F1F6F" w:rsidRDefault="00C906C8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rFonts w:ascii="Segoe UI"/>
          <w:color w:val="000000"/>
          <w:sz w:val="28"/>
          <w:szCs w:val="28"/>
        </w:rPr>
      </w:pPr>
    </w:p>
    <w:p w14:paraId="52457F4A" w14:textId="43CC5902" w:rsidR="00C906C8" w:rsidRPr="00BB0A73" w:rsidRDefault="00AF7770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sz w:val="28"/>
          <w:szCs w:val="28"/>
          <w:lang w:val="kk-KZ"/>
        </w:rPr>
      </w:pPr>
      <w:r w:rsidRPr="00BB0A73">
        <w:rPr>
          <w:sz w:val="28"/>
          <w:szCs w:val="28"/>
          <w:lang w:val="kk-KZ"/>
        </w:rPr>
        <w:t xml:space="preserve">           </w:t>
      </w:r>
    </w:p>
    <w:p w14:paraId="4F311E23" w14:textId="36FA1291" w:rsidR="00C906C8" w:rsidRPr="00BB0A73" w:rsidRDefault="00C906C8" w:rsidP="00BB0A73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jc w:val="both"/>
        <w:rPr>
          <w:sz w:val="28"/>
          <w:szCs w:val="28"/>
          <w:lang w:val="kk-KZ"/>
        </w:rPr>
      </w:pPr>
    </w:p>
    <w:sectPr w:rsidR="00C906C8" w:rsidRPr="00BB0A73" w:rsidSect="00297F23">
      <w:pgSz w:w="11906" w:h="16838"/>
      <w:pgMar w:top="1134" w:right="850" w:bottom="1134" w:left="1701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0036A3C" w14:textId="77777777" w:rsidR="00473826" w:rsidRDefault="00473826">
      <w:r>
        <w:separator/>
      </w:r>
    </w:p>
  </w:endnote>
  <w:endnote w:type="continuationSeparator" w:id="0">
    <w:p w14:paraId="0AD257B7" w14:textId="77777777" w:rsidR="00473826" w:rsidRDefault="004738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5A705A2" w14:textId="77777777" w:rsidR="00473826" w:rsidRDefault="00473826">
      <w:r>
        <w:separator/>
      </w:r>
    </w:p>
  </w:footnote>
  <w:footnote w:type="continuationSeparator" w:id="0">
    <w:p w14:paraId="441E0623" w14:textId="77777777" w:rsidR="00473826" w:rsidRDefault="0047382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C6670"/>
    <w:multiLevelType w:val="hybridMultilevel"/>
    <w:tmpl w:val="32D0A848"/>
    <w:lvl w:ilvl="0" w:tplc="41605CE0">
      <w:start w:val="1"/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1" w:tplc="88B4F4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ADC050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60AC3B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531A8D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A75E32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B42808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5F4EB7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D8D049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 w15:restartNumberingAfterBreak="0">
    <w:nsid w:val="1D1A36F5"/>
    <w:multiLevelType w:val="hybridMultilevel"/>
    <w:tmpl w:val="0874C8DE"/>
    <w:lvl w:ilvl="0" w:tplc="91284D2A">
      <w:start w:val="1"/>
      <w:numFmt w:val="bullet"/>
      <w:lvlText w:val="-"/>
      <w:lvlJc w:val="left"/>
      <w:pPr>
        <w:ind w:left="720" w:hanging="360"/>
      </w:pPr>
      <w:rPr>
        <w:rFonts w:ascii="Calibri" w:hAnsi="Calibri"/>
      </w:rPr>
    </w:lvl>
    <w:lvl w:ilvl="1" w:tplc="AE6006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4C1636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995E52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99EA53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134E07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F55C8D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8200C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9D7E5F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 w15:restartNumberingAfterBreak="0">
    <w:nsid w:val="30462122"/>
    <w:multiLevelType w:val="hybridMultilevel"/>
    <w:tmpl w:val="B644CC72"/>
    <w:lvl w:ilvl="0" w:tplc="B16C17D8">
      <w:start w:val="1"/>
      <w:numFmt w:val="bullet"/>
      <w:lvlText w:val="-"/>
      <w:lvlJc w:val="left"/>
      <w:pPr>
        <w:ind w:left="720" w:hanging="360"/>
      </w:pPr>
      <w:rPr>
        <w:rFonts w:ascii="Calibri" w:hAnsi="Calibri"/>
      </w:rPr>
    </w:lvl>
    <w:lvl w:ilvl="1" w:tplc="2C1229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EBDA96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241CAB4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304639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A246DB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04EC1F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8CCE36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4F422A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" w15:restartNumberingAfterBreak="0">
    <w:nsid w:val="33DD6ABE"/>
    <w:multiLevelType w:val="hybridMultilevel"/>
    <w:tmpl w:val="A5E275E8"/>
    <w:lvl w:ilvl="0" w:tplc="DAC661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FCF25C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38E056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CC44F4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ED7A09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CF8EF5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8B00B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93BE8B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8C169C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 w15:restartNumberingAfterBreak="0">
    <w:nsid w:val="3A5050C7"/>
    <w:multiLevelType w:val="hybridMultilevel"/>
    <w:tmpl w:val="43C42B00"/>
    <w:lvl w:ilvl="0" w:tplc="047453FC">
      <w:start w:val="1"/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1" w:tplc="631C89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3AEE1B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4B0698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44C470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E90E6A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F58CC7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D9542C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D1042F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 w15:restartNumberingAfterBreak="0">
    <w:nsid w:val="41CF52AC"/>
    <w:multiLevelType w:val="hybridMultilevel"/>
    <w:tmpl w:val="C8E8E130"/>
    <w:lvl w:ilvl="0" w:tplc="6F207DAA">
      <w:start w:val="1"/>
      <w:numFmt w:val="bullet"/>
      <w:lvlText w:val="-"/>
      <w:lvlJc w:val="left"/>
      <w:pPr>
        <w:ind w:left="720" w:hanging="360"/>
      </w:pPr>
      <w:rPr>
        <w:rFonts w:ascii="Calibri" w:hAnsi="Calibri"/>
      </w:rPr>
    </w:lvl>
    <w:lvl w:ilvl="1" w:tplc="4808D1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5A06F0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D2B606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75F0E7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7C066A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57A5C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87EAB2C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8B0020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 w15:restartNumberingAfterBreak="0">
    <w:nsid w:val="52473D7A"/>
    <w:multiLevelType w:val="hybridMultilevel"/>
    <w:tmpl w:val="5B286E6E"/>
    <w:lvl w:ilvl="0" w:tplc="FB96779A">
      <w:start w:val="1"/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1" w:tplc="F476F5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1180E38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7DDCEB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DA36F8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5E36B6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923473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300C9B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B2E801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7" w15:restartNumberingAfterBreak="0">
    <w:nsid w:val="7670738E"/>
    <w:multiLevelType w:val="hybridMultilevel"/>
    <w:tmpl w:val="E4D0C34A"/>
    <w:lvl w:ilvl="0" w:tplc="65FE339C">
      <w:start w:val="1"/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1" w:tplc="369662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40BCEF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502292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F7A8D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CF0A4A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1A8600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147E91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AE8844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1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2762"/>
    <w:rsid w:val="000030FA"/>
    <w:rsid w:val="0006363D"/>
    <w:rsid w:val="001527F3"/>
    <w:rsid w:val="001E57AD"/>
    <w:rsid w:val="00255386"/>
    <w:rsid w:val="00297F23"/>
    <w:rsid w:val="002F510E"/>
    <w:rsid w:val="003103CA"/>
    <w:rsid w:val="00311BBF"/>
    <w:rsid w:val="003B2356"/>
    <w:rsid w:val="003F7FD9"/>
    <w:rsid w:val="00473826"/>
    <w:rsid w:val="00547FF3"/>
    <w:rsid w:val="00597004"/>
    <w:rsid w:val="00597B37"/>
    <w:rsid w:val="005D59BD"/>
    <w:rsid w:val="00674829"/>
    <w:rsid w:val="0067499D"/>
    <w:rsid w:val="006F1F6F"/>
    <w:rsid w:val="008B54AA"/>
    <w:rsid w:val="008E4CDB"/>
    <w:rsid w:val="00960071"/>
    <w:rsid w:val="009C6789"/>
    <w:rsid w:val="00AF7770"/>
    <w:rsid w:val="00B62762"/>
    <w:rsid w:val="00BA101F"/>
    <w:rsid w:val="00BB0A73"/>
    <w:rsid w:val="00C77606"/>
    <w:rsid w:val="00C906C8"/>
    <w:rsid w:val="00DA5561"/>
    <w:rsid w:val="00DC4367"/>
    <w:rsid w:val="00E07A27"/>
    <w:rsid w:val="00EB068A"/>
    <w:rsid w:val="00F61FFC"/>
    <w:rsid w:val="203D3B7D"/>
    <w:rsid w:val="6A326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0BF725"/>
  <w15:docId w15:val="{359BD679-6B9B-494A-9214-B69BB0B47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99"/>
    <w:qFormat/>
    <w:rPr>
      <w:rFonts w:ascii="Times New Roman" w:eastAsia="Times New Roman" w:hAnsi="Times New Roman" w:cs="Times New Roman"/>
    </w:rPr>
  </w:style>
  <w:style w:type="paragraph" w:styleId="1">
    <w:name w:val="heading 1"/>
    <w:link w:val="10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link w:val="20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link w:val="30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link w:val="40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5">
    <w:name w:val="heading 5"/>
    <w:link w:val="50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6">
    <w:name w:val="heading 6"/>
    <w:link w:val="60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7">
    <w:name w:val="heading 7"/>
    <w:link w:val="70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link w:val="80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9">
    <w:name w:val="heading 9"/>
    <w:link w:val="90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</w:style>
  <w:style w:type="character" w:customStyle="1" w:styleId="10">
    <w:name w:val="Заголовок 1 Знак"/>
    <w:link w:val="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link w:val="3"/>
    <w:uiPriority w:val="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link w:val="4"/>
    <w:uiPriority w:val="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50">
    <w:name w:val="Заголовок 5 Знак"/>
    <w:link w:val="5"/>
    <w:uiPriority w:val="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60">
    <w:name w:val="Заголовок 6 Знак"/>
    <w:link w:val="6"/>
    <w:uiPriority w:val="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70">
    <w:name w:val="Заголовок 7 Знак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link w:val="a5"/>
    <w:uiPriority w:val="10"/>
    <w:qFormat/>
    <w:pPr>
      <w:pBdr>
        <w:bottom w:val="single" w:sz="8" w:space="4" w:color="4472C4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Заголовок Знак"/>
    <w:link w:val="a4"/>
    <w:uiPriority w:val="10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link w:val="a7"/>
    <w:uiPriority w:val="11"/>
    <w:qFormat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link w:val="a6"/>
    <w:uiPriority w:val="11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a8">
    <w:name w:val="Subtle Emphasis"/>
    <w:uiPriority w:val="19"/>
    <w:qFormat/>
    <w:rPr>
      <w:i/>
      <w:iCs/>
      <w:color w:val="808080" w:themeColor="text1" w:themeTint="7F"/>
    </w:rPr>
  </w:style>
  <w:style w:type="character" w:styleId="a9">
    <w:name w:val="Emphasis"/>
    <w:uiPriority w:val="20"/>
    <w:qFormat/>
    <w:rPr>
      <w:i/>
      <w:iCs/>
    </w:rPr>
  </w:style>
  <w:style w:type="character" w:styleId="aa">
    <w:name w:val="Intense Emphasis"/>
    <w:uiPriority w:val="21"/>
    <w:qFormat/>
    <w:rPr>
      <w:b/>
      <w:bCs/>
      <w:i/>
      <w:iCs/>
      <w:color w:val="4472C4" w:themeColor="accent1"/>
    </w:rPr>
  </w:style>
  <w:style w:type="character" w:styleId="ab">
    <w:name w:val="Strong"/>
    <w:uiPriority w:val="22"/>
    <w:qFormat/>
    <w:rPr>
      <w:b/>
      <w:bCs/>
    </w:rPr>
  </w:style>
  <w:style w:type="paragraph" w:styleId="21">
    <w:name w:val="Quote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link w:val="21"/>
    <w:uiPriority w:val="29"/>
    <w:rPr>
      <w:i/>
      <w:iCs/>
      <w:color w:val="000000" w:themeColor="text1"/>
    </w:rPr>
  </w:style>
  <w:style w:type="paragraph" w:styleId="ac">
    <w:name w:val="Intense Quote"/>
    <w:link w:val="ad"/>
    <w:uiPriority w:val="30"/>
    <w:qFormat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d">
    <w:name w:val="Выделенная цитата Знак"/>
    <w:link w:val="ac"/>
    <w:uiPriority w:val="30"/>
    <w:rPr>
      <w:b/>
      <w:bCs/>
      <w:i/>
      <w:iCs/>
      <w:color w:val="4472C4" w:themeColor="accent1"/>
    </w:rPr>
  </w:style>
  <w:style w:type="character" w:styleId="ae">
    <w:name w:val="Subtle Reference"/>
    <w:uiPriority w:val="31"/>
    <w:qFormat/>
    <w:rPr>
      <w:smallCaps/>
      <w:color w:val="ED7D31" w:themeColor="accent2"/>
      <w:u w:val="single"/>
    </w:rPr>
  </w:style>
  <w:style w:type="character" w:styleId="af">
    <w:name w:val="Intense Reference"/>
    <w:uiPriority w:val="32"/>
    <w:qFormat/>
    <w:rPr>
      <w:b/>
      <w:bCs/>
      <w:smallCaps/>
      <w:color w:val="ED7D31" w:themeColor="accent2"/>
      <w:spacing w:val="5"/>
      <w:u w:val="single"/>
    </w:rPr>
  </w:style>
  <w:style w:type="character" w:styleId="af0">
    <w:name w:val="Book Title"/>
    <w:uiPriority w:val="33"/>
    <w:qFormat/>
    <w:rPr>
      <w:b/>
      <w:bCs/>
      <w:smallCaps/>
      <w:spacing w:val="5"/>
    </w:rPr>
  </w:style>
  <w:style w:type="paragraph" w:styleId="af1">
    <w:name w:val="List Paragraph"/>
    <w:uiPriority w:val="34"/>
    <w:qFormat/>
    <w:pPr>
      <w:ind w:left="720"/>
      <w:contextualSpacing/>
    </w:pPr>
  </w:style>
  <w:style w:type="paragraph" w:styleId="af2">
    <w:name w:val="footnote text"/>
    <w:link w:val="af3"/>
    <w:uiPriority w:val="99"/>
    <w:semiHidden/>
    <w:unhideWhenUsed/>
  </w:style>
  <w:style w:type="character" w:customStyle="1" w:styleId="af3">
    <w:name w:val="Текст сноски Знак"/>
    <w:link w:val="af2"/>
    <w:uiPriority w:val="99"/>
    <w:semiHidden/>
    <w:rPr>
      <w:sz w:val="20"/>
      <w:szCs w:val="20"/>
    </w:rPr>
  </w:style>
  <w:style w:type="character" w:styleId="af4">
    <w:name w:val="footnote reference"/>
    <w:uiPriority w:val="99"/>
    <w:semiHidden/>
    <w:unhideWhenUsed/>
    <w:rPr>
      <w:vertAlign w:val="superscript"/>
    </w:rPr>
  </w:style>
  <w:style w:type="paragraph" w:styleId="af5">
    <w:name w:val="endnote text"/>
    <w:link w:val="af6"/>
    <w:uiPriority w:val="99"/>
    <w:semiHidden/>
    <w:unhideWhenUsed/>
  </w:style>
  <w:style w:type="character" w:customStyle="1" w:styleId="af6">
    <w:name w:val="Текст концевой сноски Знак"/>
    <w:link w:val="af5"/>
    <w:uiPriority w:val="99"/>
    <w:semiHidden/>
    <w:rPr>
      <w:sz w:val="20"/>
      <w:szCs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character" w:styleId="af8">
    <w:name w:val="Hyperlink"/>
    <w:uiPriority w:val="99"/>
    <w:unhideWhenUsed/>
    <w:rPr>
      <w:color w:val="0563C1" w:themeColor="hyperlink"/>
      <w:u w:val="single"/>
    </w:rPr>
  </w:style>
  <w:style w:type="paragraph" w:styleId="af9">
    <w:name w:val="Plain Text"/>
    <w:link w:val="afa"/>
    <w:uiPriority w:val="99"/>
    <w:semiHidden/>
    <w:unhideWhenUsed/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link w:val="afc"/>
    <w:uiPriority w:val="99"/>
    <w:unhideWhenUsed/>
  </w:style>
  <w:style w:type="character" w:customStyle="1" w:styleId="afc">
    <w:name w:val="Верхний колонтитул Знак"/>
    <w:link w:val="afb"/>
    <w:uiPriority w:val="99"/>
  </w:style>
  <w:style w:type="paragraph" w:styleId="afd">
    <w:name w:val="footer"/>
    <w:link w:val="afe"/>
    <w:uiPriority w:val="99"/>
    <w:unhideWhenUsed/>
  </w:style>
  <w:style w:type="character" w:customStyle="1" w:styleId="afe">
    <w:name w:val="Нижний колонтитул Знак"/>
    <w:link w:val="afd"/>
    <w:uiPriority w:val="99"/>
  </w:style>
  <w:style w:type="paragraph" w:styleId="aff">
    <w:name w:val="caption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paragraph" w:styleId="aff0">
    <w:name w:val="Balloon Text"/>
    <w:basedOn w:val="a"/>
    <w:link w:val="aff1"/>
    <w:uiPriority w:val="99"/>
    <w:semiHidden/>
    <w:unhideWhenUsed/>
    <w:rsid w:val="00F61FFC"/>
    <w:rPr>
      <w:rFonts w:ascii="Segoe UI" w:hAnsi="Segoe UI" w:cs="Segoe UI"/>
      <w:sz w:val="18"/>
      <w:szCs w:val="18"/>
    </w:rPr>
  </w:style>
  <w:style w:type="character" w:customStyle="1" w:styleId="aff1">
    <w:name w:val="Текст выноски Знак"/>
    <w:basedOn w:val="a0"/>
    <w:link w:val="aff0"/>
    <w:uiPriority w:val="99"/>
    <w:semiHidden/>
    <w:rsid w:val="00F61FFC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等线 Light"/>
        <a:font script="Hant" typeface="新細明體"/>
        <a:font script="Jpan" typeface="游ゴシック Light"/>
      </a:majorFont>
      <a:minorFont>
        <a:latin typeface="Calibri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等线"/>
        <a:font script="Hant" typeface="新細明體"/>
        <a:font script="Jpan" typeface="游明朝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920</Words>
  <Characters>5244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Айгуль Исмаилова</dc:creator>
  <cp:lastModifiedBy>User</cp:lastModifiedBy>
  <cp:revision>4</cp:revision>
  <cp:lastPrinted>2025-06-11T05:30:00Z</cp:lastPrinted>
  <dcterms:created xsi:type="dcterms:W3CDTF">2025-06-24T11:02:00Z</dcterms:created>
  <dcterms:modified xsi:type="dcterms:W3CDTF">2025-06-25T03:03:00Z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1049-12.2.0.17119</vt:lpwstr>
  </property>
  <property fmtid="{D5CDD505-2E9C-101B-9397-08002B2CF9AE}" pid="3" name="ICV">
    <vt:lpwstr>E5342E142B354FA08CBE49A936612F83_13</vt:lpwstr>
  </property>
</Properties>
</file>